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677"/>
          <w:tab w:val="left" w:pos="7110"/>
        </w:tabs>
        <w:spacing w:line="360" w:lineRule="auto"/>
        <w:jc w:val="left"/>
        <w:rPr>
          <w:rFonts w:hint="eastAsia" w:ascii="宋体" w:hAnsi="宋体" w:eastAsia="宋体" w:cs="宋体"/>
          <w:b/>
          <w:color w:val="auto"/>
          <w:sz w:val="52"/>
          <w:szCs w:val="52"/>
          <w:highlight w:val="none"/>
        </w:rPr>
      </w:pPr>
    </w:p>
    <w:p>
      <w:pPr>
        <w:pStyle w:val="14"/>
        <w:adjustRightInd w:val="0"/>
        <w:snapToGrid w:val="0"/>
        <w:spacing w:line="360" w:lineRule="auto"/>
        <w:jc w:val="center"/>
        <w:outlineLvl w:val="0"/>
        <w:rPr>
          <w:rStyle w:val="24"/>
          <w:rFonts w:hint="eastAsia" w:hAnsi="宋体" w:cs="宋体"/>
          <w:color w:val="auto"/>
          <w:sz w:val="44"/>
          <w:szCs w:val="44"/>
          <w:highlight w:val="none"/>
          <w:lang w:eastAsia="zh-CN"/>
        </w:rPr>
      </w:pPr>
      <w:r>
        <w:rPr>
          <w:rStyle w:val="24"/>
          <w:rFonts w:hint="eastAsia" w:hAnsi="宋体" w:cs="宋体"/>
          <w:color w:val="auto"/>
          <w:sz w:val="44"/>
          <w:szCs w:val="44"/>
          <w:highlight w:val="none"/>
          <w:lang w:eastAsia="zh-CN"/>
        </w:rPr>
        <w:t>东南创业投资有限公司园区</w:t>
      </w:r>
    </w:p>
    <w:p>
      <w:pPr>
        <w:pStyle w:val="14"/>
        <w:adjustRightInd w:val="0"/>
        <w:snapToGrid w:val="0"/>
        <w:spacing w:line="360" w:lineRule="auto"/>
        <w:jc w:val="center"/>
        <w:outlineLvl w:val="0"/>
        <w:rPr>
          <w:rFonts w:hint="eastAsia" w:ascii="宋体" w:hAnsi="宋体" w:eastAsia="宋体" w:cs="宋体"/>
          <w:color w:val="auto"/>
          <w:sz w:val="52"/>
          <w:szCs w:val="52"/>
          <w:highlight w:val="none"/>
          <w:lang w:eastAsia="zh-CN"/>
        </w:rPr>
      </w:pPr>
      <w:r>
        <w:rPr>
          <w:rStyle w:val="24"/>
          <w:rFonts w:hint="eastAsia" w:hAnsi="宋体" w:cs="宋体"/>
          <w:color w:val="auto"/>
          <w:sz w:val="44"/>
          <w:szCs w:val="44"/>
          <w:highlight w:val="none"/>
          <w:lang w:val="en-US" w:eastAsia="zh-CN"/>
        </w:rPr>
        <w:t>A4、A5、A19</w:t>
      </w:r>
      <w:r>
        <w:rPr>
          <w:rStyle w:val="24"/>
          <w:rFonts w:hint="eastAsia" w:hAnsi="宋体" w:cs="宋体"/>
          <w:color w:val="auto"/>
          <w:sz w:val="44"/>
          <w:szCs w:val="44"/>
          <w:highlight w:val="none"/>
          <w:lang w:eastAsia="zh-CN"/>
        </w:rPr>
        <w:t>厂房维修项目</w:t>
      </w:r>
    </w:p>
    <w:p>
      <w:pPr>
        <w:pStyle w:val="14"/>
        <w:adjustRightInd w:val="0"/>
        <w:snapToGrid w:val="0"/>
        <w:spacing w:line="360" w:lineRule="auto"/>
        <w:ind w:left="109" w:leftChars="52"/>
        <w:rPr>
          <w:rFonts w:hint="eastAsia" w:ascii="宋体" w:hAnsi="宋体" w:eastAsia="宋体" w:cs="宋体"/>
          <w:color w:val="auto"/>
          <w:highlight w:val="none"/>
        </w:rPr>
      </w:pPr>
    </w:p>
    <w:p>
      <w:pPr>
        <w:pStyle w:val="14"/>
        <w:adjustRightInd w:val="0"/>
        <w:snapToGrid w:val="0"/>
        <w:spacing w:line="360" w:lineRule="auto"/>
        <w:ind w:left="109" w:leftChars="52"/>
        <w:rPr>
          <w:rFonts w:hint="eastAsia" w:ascii="宋体" w:hAnsi="宋体" w:eastAsia="宋体" w:cs="宋体"/>
          <w:color w:val="auto"/>
          <w:highlight w:val="none"/>
        </w:rPr>
      </w:pPr>
    </w:p>
    <w:p>
      <w:pPr>
        <w:pStyle w:val="14"/>
        <w:adjustRightInd w:val="0"/>
        <w:snapToGrid w:val="0"/>
        <w:spacing w:line="360" w:lineRule="auto"/>
        <w:ind w:left="109" w:leftChars="52"/>
        <w:rPr>
          <w:rFonts w:hint="eastAsia" w:ascii="宋体" w:hAnsi="宋体" w:eastAsia="宋体" w:cs="宋体"/>
          <w:color w:val="auto"/>
          <w:highlight w:val="none"/>
        </w:rPr>
      </w:pPr>
    </w:p>
    <w:p>
      <w:pPr>
        <w:pStyle w:val="14"/>
        <w:adjustRightInd w:val="0"/>
        <w:snapToGrid w:val="0"/>
        <w:spacing w:line="360" w:lineRule="auto"/>
        <w:ind w:left="109" w:leftChars="52"/>
        <w:rPr>
          <w:rFonts w:hint="eastAsia" w:ascii="宋体" w:hAnsi="宋体" w:eastAsia="宋体" w:cs="宋体"/>
          <w:color w:val="auto"/>
          <w:sz w:val="36"/>
          <w:highlight w:val="none"/>
        </w:rPr>
      </w:pPr>
    </w:p>
    <w:p>
      <w:pPr>
        <w:spacing w:line="360" w:lineRule="auto"/>
        <w:jc w:val="center"/>
        <w:rPr>
          <w:rFonts w:hint="eastAsia" w:ascii="宋体" w:hAnsi="宋体" w:eastAsia="宋体" w:cs="宋体"/>
          <w:b/>
          <w:color w:val="auto"/>
          <w:sz w:val="84"/>
          <w:szCs w:val="84"/>
          <w:highlight w:val="none"/>
        </w:rPr>
      </w:pPr>
      <w:r>
        <w:rPr>
          <w:rFonts w:hint="eastAsia" w:ascii="宋体" w:hAnsi="宋体" w:eastAsia="宋体" w:cs="宋体"/>
          <w:b/>
          <w:color w:val="auto"/>
          <w:sz w:val="72"/>
          <w:szCs w:val="72"/>
          <w:highlight w:val="none"/>
        </w:rPr>
        <w:t>招 标 文 件</w:t>
      </w:r>
    </w:p>
    <w:p>
      <w:pPr>
        <w:spacing w:line="360" w:lineRule="auto"/>
        <w:rPr>
          <w:rFonts w:hint="eastAsia" w:ascii="宋体" w:hAnsi="宋体" w:eastAsia="宋体" w:cs="宋体"/>
          <w:b/>
          <w:color w:val="auto"/>
          <w:sz w:val="15"/>
          <w:szCs w:val="15"/>
          <w:highlight w:val="none"/>
        </w:rPr>
      </w:pPr>
    </w:p>
    <w:p>
      <w:pPr>
        <w:spacing w:line="360" w:lineRule="auto"/>
        <w:rPr>
          <w:rFonts w:hint="eastAsia" w:ascii="宋体" w:hAnsi="宋体" w:eastAsia="宋体" w:cs="宋体"/>
          <w:b/>
          <w:color w:val="auto"/>
          <w:sz w:val="15"/>
          <w:szCs w:val="15"/>
          <w:highlight w:val="none"/>
        </w:rPr>
      </w:pPr>
    </w:p>
    <w:p>
      <w:pPr>
        <w:spacing w:line="360" w:lineRule="auto"/>
        <w:rPr>
          <w:rFonts w:hint="eastAsia" w:ascii="宋体" w:hAnsi="宋体" w:eastAsia="宋体" w:cs="宋体"/>
          <w:color w:val="auto"/>
          <w:sz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 xml:space="preserve">招 标 人  </w:t>
      </w:r>
      <w:r>
        <w:rPr>
          <w:rFonts w:hint="eastAsia" w:ascii="宋体" w:hAnsi="宋体" w:cs="宋体"/>
          <w:color w:val="auto"/>
          <w:sz w:val="30"/>
          <w:szCs w:val="30"/>
          <w:highlight w:val="none"/>
          <w:u w:val="single"/>
          <w:lang w:eastAsia="zh-CN"/>
        </w:rPr>
        <w:t>盐城东南创业投资有限公司</w:t>
      </w:r>
      <w:r>
        <w:rPr>
          <w:rFonts w:hint="eastAsia" w:ascii="宋体" w:hAnsi="宋体" w:eastAsia="宋体" w:cs="宋体"/>
          <w:color w:val="auto"/>
          <w:sz w:val="30"/>
          <w:szCs w:val="30"/>
          <w:highlight w:val="none"/>
          <w:u w:val="single"/>
        </w:rPr>
        <w:t>（盖章）</w:t>
      </w:r>
    </w:p>
    <w:p>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outlineLvl w:val="0"/>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法定代表人</w:t>
      </w:r>
    </w:p>
    <w:p>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outlineLvl w:val="0"/>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（或授权委托人）</w:t>
      </w: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30"/>
          <w:szCs w:val="30"/>
          <w:highlight w:val="none"/>
          <w:u w:val="single"/>
        </w:rPr>
        <w:t xml:space="preserve">         </w:t>
      </w:r>
      <w:r>
        <w:rPr>
          <w:rFonts w:hint="eastAsia" w:ascii="宋体" w:hAnsi="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single"/>
        </w:rPr>
        <w:t xml:space="preserve"> （签字或盖章）</w:t>
      </w:r>
      <w:r>
        <w:rPr>
          <w:rFonts w:hint="eastAsia" w:ascii="宋体" w:hAnsi="宋体" w:eastAsia="宋体" w:cs="宋体"/>
          <w:color w:val="auto"/>
          <w:sz w:val="30"/>
          <w:szCs w:val="30"/>
          <w:highlight w:val="none"/>
        </w:rPr>
        <w:t xml:space="preserve">                            </w:t>
      </w:r>
    </w:p>
    <w:p>
      <w:pPr>
        <w:spacing w:line="360" w:lineRule="auto"/>
        <w:jc w:val="center"/>
        <w:rPr>
          <w:rFonts w:hint="eastAsia" w:ascii="宋体" w:hAnsi="宋体" w:eastAsia="宋体" w:cs="宋体"/>
          <w:b/>
          <w:bCs/>
          <w:color w:val="auto"/>
          <w:spacing w:val="0"/>
          <w:sz w:val="36"/>
          <w:szCs w:val="32"/>
          <w:highlight w:val="none"/>
        </w:rPr>
      </w:pPr>
    </w:p>
    <w:p>
      <w:pPr>
        <w:spacing w:line="360" w:lineRule="auto"/>
        <w:jc w:val="center"/>
        <w:rPr>
          <w:rFonts w:hint="eastAsia" w:ascii="宋体" w:hAnsi="宋体" w:eastAsia="宋体" w:cs="宋体"/>
          <w:b/>
          <w:bCs/>
          <w:color w:val="auto"/>
          <w:spacing w:val="0"/>
          <w:sz w:val="36"/>
          <w:szCs w:val="32"/>
          <w:highlight w:val="none"/>
        </w:rPr>
      </w:pPr>
    </w:p>
    <w:p>
      <w:pPr>
        <w:spacing w:line="360" w:lineRule="auto"/>
        <w:jc w:val="center"/>
        <w:outlineLvl w:val="0"/>
        <w:rPr>
          <w:rFonts w:hint="eastAsia" w:ascii="宋体" w:hAnsi="宋体" w:eastAsia="宋体" w:cs="宋体"/>
          <w:b/>
          <w:bCs/>
          <w:color w:val="auto"/>
          <w:spacing w:val="0"/>
          <w:sz w:val="36"/>
          <w:szCs w:val="32"/>
          <w:highlight w:val="none"/>
        </w:rPr>
        <w:sectPr>
          <w:headerReference r:id="rId4" w:type="first"/>
          <w:headerReference r:id="rId3" w:type="default"/>
          <w:footerReference r:id="rId5" w:type="default"/>
          <w:footerReference r:id="rId6" w:type="even"/>
          <w:pgSz w:w="11906" w:h="16838"/>
          <w:pgMar w:top="1417" w:right="1417" w:bottom="1417" w:left="1417" w:header="851" w:footer="992" w:gutter="0"/>
          <w:pgNumType w:start="0"/>
          <w:cols w:space="720" w:num="1"/>
          <w:titlePg/>
          <w:rtlGutter w:val="0"/>
          <w:docGrid w:type="lines" w:linePitch="312" w:charSpace="0"/>
        </w:sectPr>
      </w:pPr>
      <w:r>
        <w:rPr>
          <w:rFonts w:hint="eastAsia" w:ascii="宋体" w:hAnsi="宋体" w:eastAsia="宋体" w:cs="宋体"/>
          <w:b/>
          <w:bCs/>
          <w:color w:val="auto"/>
          <w:spacing w:val="0"/>
          <w:sz w:val="36"/>
          <w:szCs w:val="32"/>
          <w:highlight w:val="none"/>
        </w:rPr>
        <w:t>二〇二</w:t>
      </w:r>
      <w:r>
        <w:rPr>
          <w:rFonts w:hint="eastAsia" w:ascii="宋体" w:hAnsi="宋体" w:cs="宋体"/>
          <w:b/>
          <w:bCs/>
          <w:color w:val="auto"/>
          <w:spacing w:val="0"/>
          <w:sz w:val="36"/>
          <w:szCs w:val="32"/>
          <w:highlight w:val="none"/>
          <w:lang w:val="en-US" w:eastAsia="zh-CN"/>
        </w:rPr>
        <w:t>四</w:t>
      </w:r>
      <w:r>
        <w:rPr>
          <w:rFonts w:hint="eastAsia" w:ascii="宋体" w:hAnsi="宋体" w:eastAsia="宋体" w:cs="宋体"/>
          <w:b/>
          <w:bCs/>
          <w:color w:val="auto"/>
          <w:spacing w:val="0"/>
          <w:sz w:val="36"/>
          <w:szCs w:val="32"/>
          <w:highlight w:val="none"/>
        </w:rPr>
        <w:t>年</w:t>
      </w:r>
      <w:r>
        <w:rPr>
          <w:rFonts w:hint="eastAsia" w:ascii="宋体" w:hAnsi="宋体" w:cs="宋体"/>
          <w:b/>
          <w:bCs/>
          <w:color w:val="auto"/>
          <w:spacing w:val="0"/>
          <w:sz w:val="36"/>
          <w:szCs w:val="32"/>
          <w:highlight w:val="none"/>
          <w:lang w:val="en-US" w:eastAsia="zh-CN"/>
        </w:rPr>
        <w:t>五</w:t>
      </w:r>
      <w:r>
        <w:rPr>
          <w:rFonts w:hint="eastAsia" w:ascii="宋体" w:hAnsi="宋体" w:eastAsia="宋体" w:cs="宋体"/>
          <w:b/>
          <w:bCs/>
          <w:color w:val="auto"/>
          <w:spacing w:val="0"/>
          <w:sz w:val="36"/>
          <w:szCs w:val="32"/>
          <w:highlight w:val="none"/>
        </w:rPr>
        <w:t>月</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13"/>
          <w:szCs w:val="13"/>
          <w:highlight w:val="none"/>
        </w:rPr>
      </w:pPr>
      <w:r>
        <w:rPr>
          <w:rFonts w:hint="eastAsia" w:ascii="宋体" w:hAnsi="宋体" w:eastAsia="宋体" w:cs="宋体"/>
          <w:b/>
          <w:bCs/>
          <w:color w:val="auto"/>
          <w:spacing w:val="0"/>
          <w:sz w:val="36"/>
          <w:szCs w:val="32"/>
          <w:highlight w:val="none"/>
        </w:rPr>
        <w:t>招 标 文 件</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
          <w:bCs/>
          <w:color w:val="auto"/>
          <w:sz w:val="24"/>
          <w:highlight w:val="none"/>
        </w:rPr>
      </w:pPr>
      <w:r>
        <w:rPr>
          <w:rFonts w:hint="eastAsia" w:ascii="宋体" w:hAnsi="宋体" w:cs="宋体"/>
          <w:color w:val="auto"/>
          <w:sz w:val="24"/>
          <w:highlight w:val="none"/>
          <w:lang w:eastAsia="zh-CN"/>
        </w:rPr>
        <w:t>盐城东南创业投资有限公司</w:t>
      </w:r>
      <w:r>
        <w:rPr>
          <w:rFonts w:hint="eastAsia" w:ascii="宋体" w:hAnsi="宋体" w:eastAsia="宋体" w:cs="宋体"/>
          <w:color w:val="auto"/>
          <w:sz w:val="24"/>
          <w:highlight w:val="none"/>
        </w:rPr>
        <w:t>负责实施的</w:t>
      </w:r>
      <w:r>
        <w:rPr>
          <w:rFonts w:hint="eastAsia" w:ascii="宋体" w:hAnsi="宋体" w:cs="宋体"/>
          <w:color w:val="auto"/>
          <w:sz w:val="24"/>
          <w:highlight w:val="none"/>
          <w:lang w:eastAsia="zh-CN"/>
        </w:rPr>
        <w:t>东南国际创业园园区</w:t>
      </w:r>
      <w:r>
        <w:rPr>
          <w:rFonts w:hint="eastAsia" w:ascii="宋体" w:hAnsi="宋体" w:cs="宋体"/>
          <w:color w:val="auto"/>
          <w:sz w:val="24"/>
          <w:highlight w:val="none"/>
          <w:lang w:val="en-US" w:eastAsia="zh-CN"/>
        </w:rPr>
        <w:t>A4、A5、A19</w:t>
      </w:r>
      <w:r>
        <w:rPr>
          <w:rFonts w:hint="eastAsia" w:ascii="宋体" w:hAnsi="宋体" w:cs="宋体"/>
          <w:color w:val="auto"/>
          <w:sz w:val="24"/>
          <w:highlight w:val="none"/>
          <w:lang w:eastAsia="zh-CN"/>
        </w:rPr>
        <w:t>厂房外墙维修项目</w:t>
      </w:r>
      <w:r>
        <w:rPr>
          <w:rFonts w:hint="eastAsia" w:ascii="宋体" w:hAnsi="宋体" w:eastAsia="宋体" w:cs="宋体"/>
          <w:color w:val="auto"/>
          <w:sz w:val="24"/>
          <w:highlight w:val="none"/>
        </w:rPr>
        <w:t>，拟采用</w:t>
      </w:r>
      <w:r>
        <w:rPr>
          <w:rFonts w:hint="eastAsia" w:ascii="宋体" w:hAnsi="宋体" w:eastAsia="宋体" w:cs="宋体"/>
          <w:color w:val="auto"/>
          <w:sz w:val="24"/>
          <w:highlight w:val="none"/>
          <w:lang w:val="en-US" w:eastAsia="zh-CN"/>
        </w:rPr>
        <w:t>公开招标</w:t>
      </w:r>
      <w:r>
        <w:rPr>
          <w:rFonts w:hint="eastAsia" w:ascii="宋体" w:hAnsi="宋体" w:eastAsia="宋体" w:cs="宋体"/>
          <w:color w:val="auto"/>
          <w:sz w:val="24"/>
          <w:highlight w:val="none"/>
        </w:rPr>
        <w:t>的方法进行招标</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具体有关事宜如下：</w:t>
      </w:r>
    </w:p>
    <w:p>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一、投标须知</w:t>
      </w:r>
    </w:p>
    <w:p>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1、项目概况：</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工程名称：</w:t>
      </w:r>
      <w:r>
        <w:rPr>
          <w:rFonts w:hint="eastAsia" w:ascii="宋体" w:hAnsi="宋体" w:cs="宋体"/>
          <w:color w:val="auto"/>
          <w:sz w:val="24"/>
          <w:highlight w:val="none"/>
          <w:lang w:eastAsia="zh-CN"/>
        </w:rPr>
        <w:t>东南国际创业园园区</w:t>
      </w:r>
      <w:r>
        <w:rPr>
          <w:rFonts w:hint="eastAsia" w:ascii="宋体" w:hAnsi="宋体" w:cs="宋体"/>
          <w:color w:val="auto"/>
          <w:sz w:val="24"/>
          <w:highlight w:val="none"/>
          <w:lang w:val="en-US" w:eastAsia="zh-CN"/>
        </w:rPr>
        <w:t>A4、A5、A19</w:t>
      </w:r>
      <w:r>
        <w:rPr>
          <w:rFonts w:hint="eastAsia" w:ascii="宋体" w:hAnsi="宋体" w:cs="宋体"/>
          <w:color w:val="auto"/>
          <w:sz w:val="24"/>
          <w:highlight w:val="none"/>
          <w:lang w:eastAsia="zh-CN"/>
        </w:rPr>
        <w:t>厂房维修项目</w:t>
      </w:r>
      <w:r>
        <w:rPr>
          <w:rFonts w:hint="eastAsia" w:ascii="宋体" w:hAnsi="宋体" w:eastAsia="宋体" w:cs="宋体"/>
          <w:color w:val="auto"/>
          <w:sz w:val="24"/>
          <w:highlight w:val="none"/>
        </w:rPr>
        <w:t>。</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 工程地点：</w:t>
      </w:r>
      <w:r>
        <w:rPr>
          <w:rFonts w:hint="eastAsia" w:ascii="宋体" w:hAnsi="宋体" w:cs="宋体"/>
          <w:color w:val="auto"/>
          <w:sz w:val="24"/>
          <w:highlight w:val="none"/>
          <w:lang w:eastAsia="zh-CN"/>
        </w:rPr>
        <w:t>东南国际创业园（盐渎东路</w:t>
      </w:r>
      <w:r>
        <w:rPr>
          <w:rFonts w:hint="eastAsia" w:ascii="宋体" w:hAnsi="宋体" w:cs="宋体"/>
          <w:color w:val="auto"/>
          <w:sz w:val="24"/>
          <w:highlight w:val="none"/>
          <w:lang w:val="en-US" w:eastAsia="zh-CN"/>
        </w:rPr>
        <w:t>8号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 招标内容及标段划分：</w:t>
      </w:r>
    </w:p>
    <w:p>
      <w:pPr>
        <w:spacing w:line="460" w:lineRule="exact"/>
        <w:ind w:firstLine="480" w:firstLineChars="200"/>
        <w:jc w:val="left"/>
        <w:rPr>
          <w:rFonts w:hint="default" w:ascii="宋体" w:hAnsi="宋体" w:eastAsia="宋体" w:cs="宋体"/>
          <w:color w:val="auto"/>
          <w:sz w:val="24"/>
          <w:highlight w:val="none"/>
        </w:rPr>
      </w:pPr>
      <w:r>
        <w:rPr>
          <w:rFonts w:hint="eastAsia" w:ascii="宋体" w:hAnsi="宋体" w:eastAsia="宋体" w:cs="宋体"/>
          <w:color w:val="auto"/>
          <w:kern w:val="21"/>
          <w:sz w:val="24"/>
          <w:highlight w:val="none"/>
          <w:shd w:val="clear" w:color="auto" w:fill="FFFFFF"/>
          <w:lang w:bidi="ar"/>
        </w:rPr>
        <w:t>本次招标为一个标段，</w:t>
      </w:r>
      <w:r>
        <w:rPr>
          <w:rFonts w:hint="eastAsia" w:ascii="宋体" w:hAnsi="宋体" w:eastAsia="宋体" w:cs="宋体"/>
          <w:color w:val="auto"/>
          <w:sz w:val="24"/>
          <w:highlight w:val="none"/>
          <w:lang w:eastAsia="zh-CN"/>
        </w:rPr>
        <w:t>招标内容为</w:t>
      </w:r>
      <w:r>
        <w:rPr>
          <w:rFonts w:hint="eastAsia" w:ascii="宋体" w:hAnsi="宋体" w:cs="宋体"/>
          <w:color w:val="auto"/>
          <w:sz w:val="24"/>
          <w:highlight w:val="none"/>
          <w:lang w:eastAsia="zh-CN"/>
        </w:rPr>
        <w:t>东南国际创业园园区</w:t>
      </w:r>
      <w:r>
        <w:rPr>
          <w:rFonts w:hint="eastAsia" w:ascii="宋体" w:hAnsi="宋体" w:cs="宋体"/>
          <w:color w:val="auto"/>
          <w:sz w:val="24"/>
          <w:highlight w:val="none"/>
          <w:lang w:val="en-US" w:eastAsia="zh-CN"/>
        </w:rPr>
        <w:t>A4、A5、A19</w:t>
      </w:r>
      <w:r>
        <w:rPr>
          <w:rFonts w:hint="eastAsia" w:ascii="宋体" w:hAnsi="宋体" w:cs="宋体"/>
          <w:color w:val="auto"/>
          <w:sz w:val="24"/>
          <w:highlight w:val="none"/>
          <w:lang w:eastAsia="zh-CN"/>
        </w:rPr>
        <w:t>厂房屋顶维修项目</w:t>
      </w:r>
      <w:r>
        <w:rPr>
          <w:rFonts w:hint="eastAsia" w:ascii="宋体" w:hAnsi="宋体" w:eastAsia="宋体" w:cs="宋体"/>
          <w:color w:val="auto"/>
          <w:sz w:val="24"/>
          <w:highlight w:val="none"/>
          <w:lang w:eastAsia="zh-CN"/>
        </w:rPr>
        <w:t>，具体详见招标人提供的工程量清单。招标人保留对工作量进行变更或增减的权利。</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 招标方式：</w:t>
      </w:r>
      <w:r>
        <w:rPr>
          <w:rFonts w:hint="eastAsia" w:ascii="宋体" w:hAnsi="宋体" w:eastAsia="宋体" w:cs="宋体"/>
          <w:color w:val="auto"/>
          <w:sz w:val="24"/>
          <w:highlight w:val="none"/>
          <w:lang w:val="en-US" w:eastAsia="zh-CN"/>
        </w:rPr>
        <w:t>公开招标</w:t>
      </w:r>
      <w:r>
        <w:rPr>
          <w:rFonts w:hint="eastAsia" w:ascii="宋体" w:hAnsi="宋体" w:eastAsia="宋体" w:cs="宋体"/>
          <w:color w:val="auto"/>
          <w:sz w:val="24"/>
          <w:highlight w:val="none"/>
        </w:rPr>
        <w:t>。</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 工期要求：</w:t>
      </w:r>
      <w:r>
        <w:rPr>
          <w:rFonts w:hint="eastAsia" w:ascii="宋体" w:hAnsi="宋体" w:cs="宋体"/>
          <w:b/>
          <w:bCs/>
          <w:color w:val="FF0000"/>
          <w:sz w:val="24"/>
          <w:highlight w:val="none"/>
          <w:u w:val="single"/>
          <w:lang w:val="en-US" w:eastAsia="zh-CN"/>
        </w:rPr>
        <w:t>15</w:t>
      </w:r>
      <w:r>
        <w:rPr>
          <w:rFonts w:hint="eastAsia" w:ascii="宋体" w:hAnsi="宋体" w:eastAsia="宋体" w:cs="宋体"/>
          <w:b/>
          <w:bCs/>
          <w:color w:val="FF0000"/>
          <w:sz w:val="24"/>
          <w:highlight w:val="none"/>
          <w:lang w:val="en-US" w:eastAsia="zh-CN"/>
        </w:rPr>
        <w:t>日历天</w:t>
      </w:r>
      <w:r>
        <w:rPr>
          <w:rFonts w:hint="eastAsia" w:ascii="宋体" w:hAnsi="宋体" w:eastAsia="宋体" w:cs="宋体"/>
          <w:color w:val="auto"/>
          <w:sz w:val="24"/>
          <w:highlight w:val="none"/>
        </w:rPr>
        <w:t>，具体进场日期以招标人通知为准。</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 承包方式：包工包料。</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1.7 质量标准：合格。</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lang w:eastAsia="zh-CN"/>
        </w:rPr>
      </w:pPr>
      <w:r>
        <w:rPr>
          <w:rFonts w:hint="eastAsia" w:ascii="宋体" w:hAnsi="宋体" w:eastAsia="宋体" w:cs="宋体"/>
          <w:color w:val="auto"/>
          <w:sz w:val="24"/>
          <w:highlight w:val="none"/>
        </w:rPr>
        <w:t>1.8 招标单位：</w:t>
      </w:r>
      <w:r>
        <w:rPr>
          <w:rFonts w:hint="eastAsia" w:ascii="宋体" w:hAnsi="宋体" w:cs="宋体"/>
          <w:color w:val="auto"/>
          <w:sz w:val="24"/>
          <w:highlight w:val="none"/>
          <w:lang w:eastAsia="zh-CN"/>
        </w:rPr>
        <w:t>盐城东南创业投资有限公司</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eastAsia="宋体" w:cs="宋体"/>
          <w:bCs/>
          <w:color w:val="auto"/>
          <w:kern w:val="21"/>
          <w:sz w:val="24"/>
          <w:szCs w:val="24"/>
          <w:highlight w:val="none"/>
          <w:lang w:val="en-US" w:eastAsia="zh-CN" w:bidi="ar-SA"/>
        </w:rPr>
      </w:pPr>
      <w:r>
        <w:rPr>
          <w:rFonts w:hint="eastAsia" w:ascii="宋体" w:hAnsi="宋体" w:eastAsia="宋体" w:cs="宋体"/>
          <w:bCs/>
          <w:color w:val="auto"/>
          <w:kern w:val="21"/>
          <w:sz w:val="24"/>
          <w:szCs w:val="24"/>
          <w:highlight w:val="none"/>
          <w:lang w:val="en-US" w:eastAsia="zh-CN" w:bidi="ar-SA"/>
        </w:rPr>
        <w:t>联</w:t>
      </w:r>
      <w:r>
        <w:rPr>
          <w:rFonts w:hint="eastAsia" w:eastAsia="宋体" w:cs="宋体"/>
          <w:bCs/>
          <w:color w:val="auto"/>
          <w:kern w:val="21"/>
          <w:sz w:val="24"/>
          <w:szCs w:val="24"/>
          <w:highlight w:val="none"/>
          <w:lang w:val="en-US" w:eastAsia="zh-CN" w:bidi="ar-SA"/>
        </w:rPr>
        <w:t xml:space="preserve"> </w:t>
      </w:r>
      <w:r>
        <w:rPr>
          <w:rFonts w:hint="eastAsia" w:ascii="宋体" w:hAnsi="宋体" w:eastAsia="宋体" w:cs="宋体"/>
          <w:bCs/>
          <w:color w:val="auto"/>
          <w:kern w:val="21"/>
          <w:sz w:val="24"/>
          <w:szCs w:val="24"/>
          <w:highlight w:val="none"/>
          <w:lang w:val="en-US" w:eastAsia="zh-CN" w:bidi="ar-SA"/>
        </w:rPr>
        <w:t>系</w:t>
      </w:r>
      <w:r>
        <w:rPr>
          <w:rFonts w:hint="eastAsia" w:eastAsia="宋体" w:cs="宋体"/>
          <w:bCs/>
          <w:color w:val="auto"/>
          <w:kern w:val="21"/>
          <w:sz w:val="24"/>
          <w:szCs w:val="24"/>
          <w:highlight w:val="none"/>
          <w:lang w:val="en-US" w:eastAsia="zh-CN" w:bidi="ar-SA"/>
        </w:rPr>
        <w:t xml:space="preserve"> </w:t>
      </w:r>
      <w:r>
        <w:rPr>
          <w:rFonts w:hint="eastAsia" w:ascii="宋体" w:hAnsi="宋体" w:eastAsia="宋体" w:cs="宋体"/>
          <w:bCs/>
          <w:color w:val="auto"/>
          <w:kern w:val="21"/>
          <w:sz w:val="24"/>
          <w:szCs w:val="24"/>
          <w:highlight w:val="none"/>
          <w:lang w:val="en-US" w:eastAsia="zh-CN" w:bidi="ar-SA"/>
        </w:rPr>
        <w:t>人：</w:t>
      </w:r>
      <w:r>
        <w:rPr>
          <w:rFonts w:hint="eastAsia" w:cs="宋体"/>
          <w:bCs/>
          <w:color w:val="auto"/>
          <w:kern w:val="21"/>
          <w:sz w:val="24"/>
          <w:szCs w:val="24"/>
          <w:highlight w:val="none"/>
          <w:lang w:val="en-US" w:eastAsia="zh-CN" w:bidi="ar-SA"/>
        </w:rPr>
        <w:t>蔡工、施工</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bCs/>
          <w:color w:val="auto"/>
          <w:kern w:val="21"/>
          <w:sz w:val="24"/>
          <w:szCs w:val="24"/>
          <w:highlight w:val="none"/>
          <w:lang w:val="en-US" w:eastAsia="zh-CN" w:bidi="ar-SA"/>
        </w:rPr>
        <w:t>联系电话：</w:t>
      </w:r>
      <w:r>
        <w:rPr>
          <w:rFonts w:hint="eastAsia" w:ascii="宋体" w:hAnsi="宋体" w:cs="宋体"/>
          <w:bCs/>
          <w:color w:val="auto"/>
          <w:kern w:val="21"/>
          <w:sz w:val="24"/>
          <w:szCs w:val="24"/>
          <w:highlight w:val="none"/>
          <w:lang w:val="en-US" w:eastAsia="zh-CN" w:bidi="ar-SA"/>
        </w:rPr>
        <w:t>18705109569</w:t>
      </w:r>
      <w:r>
        <w:rPr>
          <w:rFonts w:hint="eastAsia" w:ascii="宋体" w:hAnsi="宋体" w:eastAsia="宋体" w:cs="宋体"/>
          <w:bCs/>
          <w:color w:val="auto"/>
          <w:kern w:val="21"/>
          <w:sz w:val="24"/>
          <w:szCs w:val="24"/>
          <w:highlight w:val="none"/>
          <w:lang w:val="en-US" w:eastAsia="zh-CN" w:bidi="ar-SA"/>
        </w:rPr>
        <w:t xml:space="preserve"> </w:t>
      </w:r>
      <w:r>
        <w:rPr>
          <w:rFonts w:hint="eastAsia" w:ascii="宋体" w:hAnsi="宋体" w:cs="宋体"/>
          <w:bCs/>
          <w:color w:val="auto"/>
          <w:kern w:val="21"/>
          <w:sz w:val="24"/>
          <w:szCs w:val="24"/>
          <w:highlight w:val="none"/>
          <w:lang w:val="en-US" w:eastAsia="zh-CN" w:bidi="ar-SA"/>
        </w:rPr>
        <w:t>、18068894557</w:t>
      </w:r>
      <w:r>
        <w:rPr>
          <w:rFonts w:hint="eastAsia" w:ascii="宋体" w:hAnsi="宋体" w:eastAsia="宋体" w:cs="宋体"/>
          <w:color w:val="auto"/>
          <w:sz w:val="24"/>
          <w:highlight w:val="none"/>
          <w:lang w:val="en-US" w:eastAsia="zh-CN"/>
        </w:rPr>
        <w:t xml:space="preserve"> </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Cs/>
          <w:color w:val="auto"/>
          <w:kern w:val="21"/>
          <w:sz w:val="24"/>
          <w:szCs w:val="24"/>
          <w:highlight w:val="none"/>
          <w:lang w:val="en-US" w:eastAsia="zh-CN" w:bidi="ar-SA"/>
        </w:rPr>
      </w:pPr>
      <w:r>
        <w:rPr>
          <w:rFonts w:hint="eastAsia" w:ascii="宋体" w:hAnsi="宋体" w:eastAsia="宋体" w:cs="宋体"/>
          <w:bCs/>
          <w:color w:val="auto"/>
          <w:kern w:val="21"/>
          <w:sz w:val="24"/>
          <w:szCs w:val="24"/>
          <w:highlight w:val="none"/>
          <w:lang w:val="en-US" w:eastAsia="zh-CN" w:bidi="ar-SA"/>
        </w:rPr>
        <w:t>纪委监督电话：0515-80552012、</w:t>
      </w:r>
      <w:r>
        <w:rPr>
          <w:rFonts w:hint="eastAsia" w:ascii="宋体" w:hAnsi="宋体" w:cs="宋体"/>
          <w:bCs/>
          <w:color w:val="auto"/>
          <w:kern w:val="21"/>
          <w:sz w:val="24"/>
          <w:szCs w:val="24"/>
          <w:highlight w:val="none"/>
          <w:lang w:val="en-US" w:eastAsia="zh-CN" w:bidi="ar-SA"/>
        </w:rPr>
        <w:t>19</w:t>
      </w:r>
      <w:r>
        <w:rPr>
          <w:rFonts w:hint="eastAsia" w:ascii="宋体" w:hAnsi="宋体" w:eastAsia="宋体" w:cs="宋体"/>
          <w:bCs/>
          <w:color w:val="auto"/>
          <w:kern w:val="21"/>
          <w:sz w:val="24"/>
          <w:szCs w:val="24"/>
          <w:highlight w:val="none"/>
          <w:lang w:val="en-US" w:eastAsia="zh-CN" w:bidi="ar-SA"/>
        </w:rPr>
        <w:t>601519968</w:t>
      </w:r>
    </w:p>
    <w:p>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2、投标人资格要求：</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2.1 投标人资格：投标人须具有建设行政主管部门核发的建筑工程施工总承包三级及以上资质的独立法人，并取得有效的企业安全生产许可证。</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outlineLvl w:val="3"/>
        <w:rPr>
          <w:rFonts w:hint="eastAsia" w:ascii="宋体" w:hAnsi="宋体" w:eastAsia="宋体" w:cs="宋体"/>
          <w:color w:val="auto"/>
          <w:spacing w:val="-4"/>
          <w:sz w:val="24"/>
          <w:highlight w:val="none"/>
        </w:rPr>
      </w:pPr>
      <w:r>
        <w:rPr>
          <w:rFonts w:hint="eastAsia" w:ascii="宋体" w:hAnsi="宋体" w:eastAsia="宋体" w:cs="宋体"/>
          <w:color w:val="auto"/>
          <w:spacing w:val="0"/>
          <w:sz w:val="24"/>
          <w:highlight w:val="none"/>
        </w:rPr>
        <w:t xml:space="preserve">2.2 </w:t>
      </w:r>
      <w:r>
        <w:rPr>
          <w:rFonts w:hint="eastAsia" w:ascii="宋体" w:hAnsi="宋体" w:eastAsia="宋体" w:cs="宋体"/>
          <w:color w:val="auto"/>
          <w:spacing w:val="-4"/>
          <w:sz w:val="24"/>
          <w:highlight w:val="none"/>
        </w:rPr>
        <w:t>项目负责人资格要求：</w:t>
      </w:r>
    </w:p>
    <w:p>
      <w:pPr>
        <w:keepNext w:val="0"/>
        <w:keepLines w:val="0"/>
        <w:pageBreakBefore w:val="0"/>
        <w:kinsoku/>
        <w:wordWrap/>
        <w:overflowPunct/>
        <w:topLinePunct w:val="0"/>
        <w:bidi w:val="0"/>
        <w:adjustRightInd/>
        <w:snapToGrid/>
        <w:spacing w:line="460" w:lineRule="exact"/>
        <w:ind w:right="0" w:firstLine="464" w:firstLineChars="200"/>
        <w:jc w:val="left"/>
        <w:textAlignment w:val="auto"/>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项目负责人必须是投标人本单位正式职工，具备建筑工程专业二级及以上注册建造师资格，并取得建设行政主管部门颁发的有效的建筑施工企业项目负责人B类安全生产考核合格证书。</w:t>
      </w:r>
    </w:p>
    <w:p>
      <w:pPr>
        <w:keepNext w:val="0"/>
        <w:keepLines w:val="0"/>
        <w:pageBreakBefore w:val="0"/>
        <w:kinsoku/>
        <w:wordWrap/>
        <w:overflowPunct/>
        <w:topLinePunct w:val="0"/>
        <w:bidi w:val="0"/>
        <w:adjustRightInd/>
        <w:snapToGrid/>
        <w:spacing w:line="460" w:lineRule="exact"/>
        <w:ind w:right="0" w:firstLine="464" w:firstLineChars="200"/>
        <w:jc w:val="left"/>
        <w:textAlignment w:val="auto"/>
        <w:outlineLvl w:val="3"/>
        <w:rPr>
          <w:rFonts w:hint="eastAsia" w:ascii="宋体" w:hAnsi="宋体" w:eastAsia="宋体" w:cs="宋体"/>
          <w:color w:val="auto"/>
          <w:spacing w:val="-4"/>
          <w:sz w:val="24"/>
          <w:highlight w:val="none"/>
          <w:lang w:eastAsia="zh-CN"/>
        </w:rPr>
      </w:pPr>
      <w:r>
        <w:rPr>
          <w:rFonts w:hint="eastAsia" w:ascii="宋体" w:hAnsi="宋体" w:eastAsia="宋体" w:cs="宋体"/>
          <w:color w:val="auto"/>
          <w:spacing w:val="-4"/>
          <w:sz w:val="24"/>
          <w:highlight w:val="none"/>
          <w:lang w:val="en-US" w:eastAsia="zh-CN"/>
        </w:rPr>
        <w:t>2</w:t>
      </w:r>
      <w:r>
        <w:rPr>
          <w:rFonts w:hint="eastAsia" w:ascii="宋体" w:hAnsi="宋体" w:eastAsia="宋体" w:cs="宋体"/>
          <w:color w:val="auto"/>
          <w:spacing w:val="-4"/>
          <w:sz w:val="24"/>
          <w:highlight w:val="none"/>
        </w:rPr>
        <w:t>.3 本次招标不接受联合体投标</w:t>
      </w:r>
      <w:r>
        <w:rPr>
          <w:rFonts w:hint="eastAsia" w:ascii="宋体" w:hAnsi="宋体" w:eastAsia="宋体" w:cs="宋体"/>
          <w:color w:val="auto"/>
          <w:spacing w:val="-4"/>
          <w:sz w:val="24"/>
          <w:highlight w:val="none"/>
          <w:lang w:eastAsia="zh-CN"/>
        </w:rPr>
        <w:t>。</w:t>
      </w:r>
    </w:p>
    <w:p>
      <w:pPr>
        <w:keepNext w:val="0"/>
        <w:keepLines w:val="0"/>
        <w:pageBreakBefore w:val="0"/>
        <w:kinsoku/>
        <w:wordWrap/>
        <w:overflowPunct/>
        <w:topLinePunct w:val="0"/>
        <w:bidi w:val="0"/>
        <w:adjustRightInd/>
        <w:snapToGrid/>
        <w:spacing w:line="460" w:lineRule="exact"/>
        <w:ind w:right="0" w:firstLine="464" w:firstLineChars="200"/>
        <w:jc w:val="left"/>
        <w:textAlignment w:val="auto"/>
        <w:rPr>
          <w:rFonts w:hint="eastAsia" w:ascii="宋体" w:hAnsi="宋体" w:eastAsia="宋体" w:cs="宋体"/>
          <w:color w:val="auto"/>
          <w:spacing w:val="-4"/>
          <w:sz w:val="24"/>
          <w:highlight w:val="none"/>
          <w:lang w:eastAsia="zh-CN"/>
        </w:rPr>
      </w:pPr>
      <w:r>
        <w:rPr>
          <w:rFonts w:hint="eastAsia" w:ascii="宋体" w:hAnsi="宋体" w:eastAsia="宋体" w:cs="宋体"/>
          <w:color w:val="auto"/>
          <w:spacing w:val="-4"/>
          <w:sz w:val="24"/>
          <w:highlight w:val="none"/>
          <w:lang w:val="en-US" w:eastAsia="zh-CN"/>
        </w:rPr>
        <w:t>2</w:t>
      </w:r>
      <w:r>
        <w:rPr>
          <w:rFonts w:hint="eastAsia" w:ascii="宋体" w:hAnsi="宋体" w:eastAsia="宋体" w:cs="宋体"/>
          <w:color w:val="auto"/>
          <w:spacing w:val="-4"/>
          <w:sz w:val="24"/>
          <w:highlight w:val="none"/>
        </w:rPr>
        <w:t>.4 投标报名人有不良行为的，在公示期间招标人拒绝其投标报名</w:t>
      </w:r>
      <w:r>
        <w:rPr>
          <w:rFonts w:hint="eastAsia" w:ascii="宋体" w:hAnsi="宋体" w:eastAsia="宋体" w:cs="宋体"/>
          <w:color w:val="auto"/>
          <w:spacing w:val="-4"/>
          <w:sz w:val="24"/>
          <w:highlight w:val="none"/>
          <w:lang w:eastAsia="zh-CN"/>
        </w:rPr>
        <w:t>。</w:t>
      </w:r>
    </w:p>
    <w:p>
      <w:pPr>
        <w:keepNext w:val="0"/>
        <w:keepLines w:val="0"/>
        <w:pageBreakBefore w:val="0"/>
        <w:kinsoku/>
        <w:wordWrap/>
        <w:overflowPunct/>
        <w:topLinePunct w:val="0"/>
        <w:bidi w:val="0"/>
        <w:adjustRightInd/>
        <w:snapToGrid/>
        <w:spacing w:line="460" w:lineRule="exact"/>
        <w:ind w:right="0" w:firstLine="464"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4"/>
          <w:sz w:val="24"/>
          <w:highlight w:val="none"/>
          <w:lang w:val="en-US" w:eastAsia="zh-CN"/>
        </w:rPr>
        <w:t>2</w:t>
      </w:r>
      <w:r>
        <w:rPr>
          <w:rFonts w:hint="eastAsia" w:ascii="宋体" w:hAnsi="宋体" w:eastAsia="宋体" w:cs="宋体"/>
          <w:color w:val="auto"/>
          <w:spacing w:val="-4"/>
          <w:sz w:val="24"/>
          <w:highlight w:val="none"/>
        </w:rPr>
        <w:t>.5 本项目严禁挂靠。招标项目公示之后、中标通知书发出之前履行约谈法定代表人的程序，如此时发现挂靠：①取消其中标资格；②追究其耽误招标人工期、各项费用损失之法律责任。如在中标之后发现其挂靠，则①立即清退出场；②承担招标人延期施工等一切损失；③终身禁止参与国投集团所有项目；④上报建设主管部门，将其列入黑名单。</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w:t>
      </w:r>
      <w:r>
        <w:rPr>
          <w:rFonts w:hint="eastAsia" w:ascii="宋体" w:hAnsi="宋体" w:cs="宋体"/>
          <w:color w:val="auto"/>
          <w:spacing w:val="0"/>
          <w:sz w:val="24"/>
          <w:highlight w:val="none"/>
          <w:lang w:val="en-US" w:eastAsia="zh-CN"/>
        </w:rPr>
        <w:t>6</w:t>
      </w:r>
      <w:r>
        <w:rPr>
          <w:rFonts w:hint="eastAsia" w:ascii="宋体" w:hAnsi="宋体" w:eastAsia="宋体" w:cs="宋体"/>
          <w:color w:val="auto"/>
          <w:spacing w:val="0"/>
          <w:sz w:val="24"/>
          <w:highlight w:val="none"/>
        </w:rPr>
        <w:t xml:space="preserve"> 财务要求：投标人应具有独立订立合同的能力，未处于财产被接管、冻结和破产状态。</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w:t>
      </w:r>
      <w:r>
        <w:rPr>
          <w:rFonts w:hint="eastAsia" w:ascii="宋体" w:hAnsi="宋体" w:cs="宋体"/>
          <w:color w:val="auto"/>
          <w:spacing w:val="0"/>
          <w:sz w:val="24"/>
          <w:highlight w:val="none"/>
          <w:lang w:val="en-US" w:eastAsia="zh-CN"/>
        </w:rPr>
        <w:t>7</w:t>
      </w:r>
      <w:r>
        <w:rPr>
          <w:rFonts w:hint="eastAsia" w:ascii="宋体" w:hAnsi="宋体" w:eastAsia="宋体" w:cs="宋体"/>
          <w:color w:val="auto"/>
          <w:spacing w:val="0"/>
          <w:sz w:val="24"/>
          <w:highlight w:val="none"/>
        </w:rPr>
        <w:t xml:space="preserve"> 信誉要求：投标人不得存在下列情形：</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（1）被国家、江苏本省省级有关部门及盐城本市市级有关部门、盐城国投集团暂停招投标或市场准入资格且在公示处罚期内的。</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（2）近3年内有行贿犯罪行为且被记录，或者法定代表人、项目负责人有行贿犯罪记录且自记录之日起未超过5年的。（均自记录之日起至投标截止日止）</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（3）被人民法院列为失信被执行人的信息正在被“信用中国”、“信用江苏”网站公布的，投标截止时间前失信被执行人信息已撤销或更正的除外。</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（4）投标人作为失信联合惩戒对象被采取依法限制参与建设工程招投标惩戒措施的，且被有关部门推送在“信用中国”、“信用江苏”、“信用盐城”相关网站公示且在有效期内的。</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凡存在以上情形之一的，本项目招标人拒绝其投标，一经发现资格审查不予通过，不得被确定为中标候选人、中标人。在一次招投标活动中，相关参与人因上述情形，导致其资格预审不通过或者被取消中标候选人资格、中标人资格的，不因其之后情况的变化，改变已经作出的决定。</w:t>
      </w:r>
    </w:p>
    <w:p>
      <w:pPr>
        <w:keepNext w:val="0"/>
        <w:keepLines w:val="0"/>
        <w:pageBreakBefore w:val="0"/>
        <w:kinsoku/>
        <w:wordWrap/>
        <w:overflowPunct/>
        <w:topLinePunct w:val="0"/>
        <w:bidi w:val="0"/>
        <w:adjustRightInd/>
        <w:snapToGrid/>
        <w:spacing w:afterLines="0" w:line="470" w:lineRule="exact"/>
        <w:ind w:firstLine="482" w:firstLineChars="200"/>
        <w:jc w:val="left"/>
        <w:textAlignment w:val="auto"/>
        <w:outlineLvl w:val="2"/>
        <w:rPr>
          <w:rFonts w:hint="default" w:ascii="宋体" w:hAnsi="宋体" w:eastAsia="宋体" w:cs="宋体"/>
          <w:color w:val="auto"/>
          <w:sz w:val="24"/>
          <w:highlight w:val="none"/>
          <w:lang w:val="en-US" w:eastAsia="zh-CN"/>
        </w:rPr>
      </w:pPr>
      <w:r>
        <w:rPr>
          <w:rFonts w:hint="eastAsia" w:ascii="宋体" w:hAnsi="宋体" w:cs="宋体"/>
          <w:b/>
          <w:bCs/>
          <w:color w:val="auto"/>
          <w:sz w:val="24"/>
          <w:highlight w:val="none"/>
        </w:rPr>
        <w:t>3、投标保证金、履约保证金</w:t>
      </w:r>
      <w:r>
        <w:rPr>
          <w:rFonts w:hint="eastAsia" w:ascii="宋体" w:hAnsi="宋体" w:cs="宋体"/>
          <w:b/>
          <w:bCs/>
          <w:color w:val="auto"/>
          <w:sz w:val="24"/>
          <w:highlight w:val="none"/>
          <w:lang w:val="en-US" w:eastAsia="zh-CN"/>
        </w:rPr>
        <w:t>及工程付款</w:t>
      </w:r>
    </w:p>
    <w:p>
      <w:pPr>
        <w:keepNext w:val="0"/>
        <w:keepLines w:val="0"/>
        <w:pageBreakBefore w:val="0"/>
        <w:kinsoku/>
        <w:wordWrap/>
        <w:overflowPunct/>
        <w:topLinePunct w:val="0"/>
        <w:bidi w:val="0"/>
        <w:adjustRightInd/>
        <w:snapToGrid/>
        <w:spacing w:afterLines="0" w:line="47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pacing w:val="0"/>
          <w:sz w:val="24"/>
          <w:highlight w:val="none"/>
        </w:rPr>
        <w:t xml:space="preserve">3.1 </w:t>
      </w:r>
      <w:r>
        <w:rPr>
          <w:rFonts w:hint="eastAsia" w:ascii="宋体" w:hAnsi="宋体" w:cs="宋体"/>
          <w:color w:val="auto"/>
          <w:sz w:val="24"/>
          <w:highlight w:val="none"/>
        </w:rPr>
        <w:t>投标保证金数额</w:t>
      </w:r>
      <w:r>
        <w:rPr>
          <w:rFonts w:hint="eastAsia" w:ascii="宋体" w:hAnsi="宋体" w:cs="宋体"/>
          <w:b w:val="0"/>
          <w:bCs w:val="0"/>
          <w:color w:val="auto"/>
          <w:sz w:val="24"/>
          <w:highlight w:val="none"/>
        </w:rPr>
        <w:t>为人民币</w:t>
      </w:r>
      <w:r>
        <w:rPr>
          <w:rFonts w:hint="eastAsia" w:ascii="宋体" w:hAnsi="宋体" w:cs="宋体"/>
          <w:b w:val="0"/>
          <w:bCs w:val="0"/>
          <w:color w:val="auto"/>
          <w:sz w:val="24"/>
          <w:highlight w:val="none"/>
          <w:u w:val="single"/>
          <w:lang w:val="en-US" w:eastAsia="zh-CN"/>
        </w:rPr>
        <w:t>1000.00</w:t>
      </w:r>
      <w:r>
        <w:rPr>
          <w:rFonts w:hint="eastAsia" w:ascii="宋体" w:hAnsi="宋体" w:cs="宋体"/>
          <w:b w:val="0"/>
          <w:bCs w:val="0"/>
          <w:color w:val="auto"/>
          <w:sz w:val="24"/>
          <w:highlight w:val="none"/>
        </w:rPr>
        <w:t>元</w:t>
      </w:r>
      <w:r>
        <w:rPr>
          <w:rFonts w:hint="eastAsia" w:ascii="宋体" w:hAnsi="宋体" w:cs="宋体"/>
          <w:color w:val="auto"/>
          <w:sz w:val="24"/>
          <w:highlight w:val="none"/>
        </w:rPr>
        <w:t>，</w:t>
      </w:r>
      <w:r>
        <w:rPr>
          <w:rFonts w:hint="eastAsia" w:ascii="宋体" w:hAnsi="宋体" w:eastAsia="宋体" w:cs="宋体"/>
          <w:color w:val="auto"/>
          <w:sz w:val="24"/>
          <w:szCs w:val="24"/>
          <w:highlight w:val="none"/>
        </w:rPr>
        <w:t>各投标人须在投标截止时间前将投标保证金</w:t>
      </w:r>
      <w:r>
        <w:rPr>
          <w:rFonts w:hint="eastAsia" w:ascii="宋体" w:hAnsi="宋体" w:cs="宋体"/>
          <w:color w:val="auto"/>
          <w:sz w:val="24"/>
          <w:szCs w:val="24"/>
          <w:highlight w:val="none"/>
          <w:lang w:val="en-US" w:eastAsia="zh-CN"/>
        </w:rPr>
        <w:t>以现金方式递交给招标人</w:t>
      </w:r>
      <w:r>
        <w:rPr>
          <w:rFonts w:hint="eastAsia" w:ascii="宋体" w:hAnsi="宋体" w:cs="宋体"/>
          <w:color w:val="auto"/>
          <w:spacing w:val="0"/>
          <w:sz w:val="24"/>
          <w:highlight w:val="none"/>
          <w:lang w:eastAsia="zh-CN"/>
        </w:rPr>
        <w:t>。</w:t>
      </w:r>
    </w:p>
    <w:p>
      <w:pPr>
        <w:keepNext w:val="0"/>
        <w:keepLines w:val="0"/>
        <w:pageBreakBefore w:val="0"/>
        <w:kinsoku/>
        <w:wordWrap/>
        <w:overflowPunct/>
        <w:topLinePunct w:val="0"/>
        <w:bidi w:val="0"/>
        <w:adjustRightInd/>
        <w:snapToGrid/>
        <w:spacing w:afterLines="0" w:line="47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注：信用等级为AAA级的投标人可免缴投标保证金，信用等级为AA或A级的投标人可缴纳投标保证金的50%，信用等级为BBB级及其以下的投标人需足额缴纳投标保证金；投标人适用上述免缴或少缴情形的，需在投标文件中提供“江苏省信用服务机构管理系统”中申报信息的第三方信用服务机构依据《江苏省企业信用评价指引（试行)》(以下简称《指引》)出具的信用报告（经盐城市信用管理部门审核备案并在“信用中国(江苏盐城)”网站对外公示）。</w:t>
      </w:r>
    </w:p>
    <w:p>
      <w:pPr>
        <w:spacing w:afterLines="0" w:line="470" w:lineRule="exact"/>
        <w:ind w:firstLine="480" w:firstLineChars="200"/>
        <w:jc w:val="left"/>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3.2投标保证金的退还</w:t>
      </w:r>
    </w:p>
    <w:p>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未中标的投标人的投标保证金在</w:t>
      </w:r>
      <w:r>
        <w:rPr>
          <w:rFonts w:hint="eastAsia" w:ascii="宋体" w:hAnsi="宋体" w:cs="宋体"/>
          <w:b w:val="0"/>
          <w:bCs w:val="0"/>
          <w:color w:val="auto"/>
          <w:sz w:val="24"/>
          <w:szCs w:val="24"/>
          <w:highlight w:val="none"/>
          <w:lang w:val="en-US" w:eastAsia="zh-CN"/>
        </w:rPr>
        <w:t>评审结束</w:t>
      </w:r>
      <w:r>
        <w:rPr>
          <w:rFonts w:hint="eastAsia" w:ascii="宋体" w:hAnsi="宋体" w:eastAsia="宋体" w:cs="宋体"/>
          <w:b w:val="0"/>
          <w:bCs w:val="0"/>
          <w:color w:val="auto"/>
          <w:sz w:val="24"/>
          <w:szCs w:val="24"/>
          <w:highlight w:val="none"/>
        </w:rPr>
        <w:t>后无息退还，中标人的投标保证金在合同签订后无息退还。</w:t>
      </w:r>
    </w:p>
    <w:p>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3.3投标人出现下列情况之一的，将取消其中标资格，并不予退还其投标保证金。</w:t>
      </w:r>
    </w:p>
    <w:p>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 投标人在投标有效期内撤回其响应文件；</w:t>
      </w:r>
    </w:p>
    <w:p>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 中标人无正当理由拒绝签订合同；</w:t>
      </w:r>
    </w:p>
    <w:p>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 中标人弄虚作假骗取中标，其他投标虚假、恶意投诉或反映，干扰招投标活动的；</w:t>
      </w:r>
    </w:p>
    <w:p>
      <w:pPr>
        <w:spacing w:afterLines="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r>
        <w:rPr>
          <w:rFonts w:hint="eastAsia" w:ascii="宋体" w:hAnsi="宋体" w:eastAsia="宋体" w:cs="宋体"/>
          <w:b w:val="0"/>
          <w:bCs w:val="0"/>
          <w:color w:val="auto"/>
          <w:sz w:val="24"/>
          <w:szCs w:val="24"/>
          <w:highlight w:val="none"/>
        </w:rPr>
        <w:t>履约保证金：</w:t>
      </w:r>
      <w:r>
        <w:rPr>
          <w:rFonts w:hint="eastAsia" w:ascii="宋体" w:hAnsi="宋体" w:eastAsia="宋体" w:cs="宋体"/>
          <w:b w:val="0"/>
          <w:bCs w:val="0"/>
          <w:color w:val="auto"/>
          <w:sz w:val="24"/>
          <w:szCs w:val="24"/>
          <w:highlight w:val="none"/>
          <w:lang w:val="en-US" w:eastAsia="zh-CN"/>
        </w:rPr>
        <w:t>本项目履约保证金为中标价的10%，</w:t>
      </w:r>
      <w:r>
        <w:rPr>
          <w:rFonts w:hint="eastAsia" w:ascii="宋体" w:hAnsi="宋体" w:eastAsia="宋体" w:cs="宋体"/>
          <w:sz w:val="24"/>
          <w:szCs w:val="24"/>
          <w:highlight w:val="none"/>
        </w:rPr>
        <w:t>中标人在签订合同前将履约保证金</w:t>
      </w:r>
      <w:r>
        <w:rPr>
          <w:rFonts w:hint="eastAsia" w:ascii="宋体" w:hAnsi="宋体" w:eastAsia="宋体" w:cs="宋体"/>
          <w:sz w:val="24"/>
          <w:szCs w:val="24"/>
          <w:highlight w:val="none"/>
          <w:lang w:val="en-US" w:eastAsia="zh-CN"/>
        </w:rPr>
        <w:t>汇</w:t>
      </w:r>
      <w:r>
        <w:rPr>
          <w:rFonts w:hint="eastAsia" w:ascii="宋体" w:hAnsi="宋体" w:eastAsia="宋体" w:cs="宋体"/>
          <w:sz w:val="24"/>
          <w:szCs w:val="24"/>
          <w:highlight w:val="none"/>
        </w:rPr>
        <w:t>转至</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指定帐户</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rPr>
        <w:t>项目竣工验收合格后，中标单位凭竣工验收合格证明申请退还履约保证金（无息）。</w:t>
      </w:r>
    </w:p>
    <w:p>
      <w:pPr>
        <w:keepNext w:val="0"/>
        <w:keepLines w:val="0"/>
        <w:pageBreakBefore w:val="0"/>
        <w:widowControl w:val="0"/>
        <w:kinsoku/>
        <w:wordWrap/>
        <w:overflowPunct/>
        <w:topLinePunct w:val="0"/>
        <w:autoSpaceDE/>
        <w:autoSpaceDN/>
        <w:bidi w:val="0"/>
        <w:snapToGrid w:val="0"/>
        <w:spacing w:line="50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w:t>
      </w:r>
      <w:r>
        <w:rPr>
          <w:rFonts w:hint="eastAsia" w:ascii="宋体" w:hAnsi="宋体" w:cs="宋体"/>
          <w:color w:val="auto"/>
          <w:sz w:val="24"/>
          <w:szCs w:val="24"/>
          <w:highlight w:val="none"/>
          <w:lang w:val="en-US" w:eastAsia="zh-CN"/>
        </w:rPr>
        <w:t>工程付款：</w:t>
      </w:r>
    </w:p>
    <w:p>
      <w:pPr>
        <w:keepNext w:val="0"/>
        <w:keepLines w:val="0"/>
        <w:pageBreakBefore w:val="0"/>
        <w:widowControl w:val="0"/>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b w:val="0"/>
          <w:bCs w:val="0"/>
          <w:color w:val="auto"/>
          <w:spacing w:val="0"/>
          <w:sz w:val="24"/>
          <w:highlight w:val="none"/>
          <w:u w:val="single"/>
          <w:lang w:eastAsia="zh-CN"/>
        </w:rPr>
      </w:pPr>
      <w:r>
        <w:rPr>
          <w:rFonts w:hint="eastAsia" w:ascii="宋体" w:hAnsi="宋体" w:eastAsia="宋体" w:cs="宋体"/>
          <w:b w:val="0"/>
          <w:bCs w:val="0"/>
          <w:color w:val="auto"/>
          <w:spacing w:val="0"/>
          <w:sz w:val="24"/>
          <w:highlight w:val="none"/>
          <w:lang w:val="en-US" w:eastAsia="zh-CN"/>
        </w:rPr>
        <w:t>1、</w:t>
      </w:r>
      <w:r>
        <w:rPr>
          <w:rFonts w:hint="eastAsia" w:ascii="宋体" w:hAnsi="宋体" w:eastAsia="宋体" w:cs="宋体"/>
          <w:b w:val="0"/>
          <w:bCs w:val="0"/>
          <w:color w:val="auto"/>
          <w:spacing w:val="0"/>
          <w:sz w:val="24"/>
          <w:highlight w:val="none"/>
          <w:u w:val="single"/>
          <w:lang w:eastAsia="zh-CN"/>
        </w:rPr>
        <w:t>工程竣工验收合格</w:t>
      </w:r>
      <w:r>
        <w:rPr>
          <w:rFonts w:hint="eastAsia" w:ascii="宋体" w:hAnsi="宋体" w:eastAsia="宋体" w:cs="宋体"/>
          <w:b w:val="0"/>
          <w:bCs w:val="0"/>
          <w:color w:val="auto"/>
          <w:spacing w:val="0"/>
          <w:sz w:val="24"/>
          <w:highlight w:val="none"/>
          <w:u w:val="single"/>
          <w:lang w:val="en-US" w:eastAsia="zh-CN"/>
        </w:rPr>
        <w:t>并</w:t>
      </w:r>
      <w:r>
        <w:rPr>
          <w:rFonts w:hint="eastAsia" w:ascii="宋体" w:hAnsi="宋体" w:eastAsia="宋体" w:cs="宋体"/>
          <w:b w:val="0"/>
          <w:bCs w:val="0"/>
          <w:color w:val="auto"/>
          <w:spacing w:val="0"/>
          <w:sz w:val="24"/>
          <w:highlight w:val="none"/>
          <w:u w:val="single"/>
          <w:lang w:eastAsia="zh-CN"/>
        </w:rPr>
        <w:t>经</w:t>
      </w:r>
      <w:r>
        <w:rPr>
          <w:rFonts w:hint="eastAsia" w:ascii="宋体" w:hAnsi="宋体" w:cs="宋体"/>
          <w:b w:val="0"/>
          <w:bCs w:val="0"/>
          <w:color w:val="auto"/>
          <w:spacing w:val="0"/>
          <w:sz w:val="24"/>
          <w:highlight w:val="none"/>
          <w:u w:val="single"/>
          <w:lang w:eastAsia="zh-CN"/>
        </w:rPr>
        <w:t>跟踪</w:t>
      </w:r>
      <w:r>
        <w:rPr>
          <w:rFonts w:hint="eastAsia" w:ascii="宋体" w:hAnsi="宋体" w:eastAsia="宋体" w:cs="宋体"/>
          <w:b w:val="0"/>
          <w:bCs w:val="0"/>
          <w:color w:val="auto"/>
          <w:spacing w:val="0"/>
          <w:sz w:val="24"/>
          <w:highlight w:val="none"/>
          <w:u w:val="single"/>
          <w:lang w:eastAsia="zh-CN"/>
        </w:rPr>
        <w:t>审计结束出具审计报告后</w:t>
      </w:r>
      <w:r>
        <w:rPr>
          <w:rFonts w:hint="eastAsia" w:ascii="宋体" w:hAnsi="宋体" w:eastAsia="宋体" w:cs="宋体"/>
          <w:b w:val="0"/>
          <w:bCs w:val="0"/>
          <w:color w:val="auto"/>
          <w:spacing w:val="0"/>
          <w:sz w:val="24"/>
          <w:highlight w:val="none"/>
          <w:u w:val="single"/>
          <w:lang w:val="en-US" w:eastAsia="zh-CN"/>
        </w:rPr>
        <w:t>付至审定价款的</w:t>
      </w:r>
      <w:r>
        <w:rPr>
          <w:rFonts w:hint="eastAsia" w:ascii="宋体" w:hAnsi="宋体" w:cs="宋体"/>
          <w:b w:val="0"/>
          <w:bCs w:val="0"/>
          <w:color w:val="auto"/>
          <w:spacing w:val="0"/>
          <w:sz w:val="24"/>
          <w:highlight w:val="none"/>
          <w:u w:val="single"/>
          <w:lang w:val="en-US" w:eastAsia="zh-CN"/>
        </w:rPr>
        <w:t>90</w:t>
      </w:r>
      <w:r>
        <w:rPr>
          <w:rFonts w:hint="eastAsia" w:ascii="宋体" w:hAnsi="宋体" w:eastAsia="宋体" w:cs="宋体"/>
          <w:b w:val="0"/>
          <w:bCs w:val="0"/>
          <w:color w:val="auto"/>
          <w:spacing w:val="0"/>
          <w:sz w:val="24"/>
          <w:highlight w:val="none"/>
          <w:u w:val="single"/>
          <w:lang w:val="en-US" w:eastAsia="zh-CN"/>
        </w:rPr>
        <w:t>%</w:t>
      </w:r>
      <w:r>
        <w:rPr>
          <w:rFonts w:hint="eastAsia" w:ascii="宋体" w:hAnsi="宋体" w:eastAsia="宋体" w:cs="宋体"/>
          <w:b w:val="0"/>
          <w:bCs w:val="0"/>
          <w:color w:val="auto"/>
          <w:spacing w:val="0"/>
          <w:sz w:val="24"/>
          <w:highlight w:val="none"/>
          <w:u w:val="single"/>
          <w:lang w:eastAsia="zh-CN"/>
        </w:rPr>
        <w:t>，同时退还履约保证金</w:t>
      </w:r>
      <w:r>
        <w:rPr>
          <w:rFonts w:hint="eastAsia" w:ascii="宋体" w:hAnsi="宋体" w:cs="宋体"/>
          <w:b w:val="0"/>
          <w:bCs w:val="0"/>
          <w:color w:val="auto"/>
          <w:spacing w:val="0"/>
          <w:sz w:val="24"/>
          <w:highlight w:val="none"/>
          <w:u w:val="single"/>
          <w:lang w:eastAsia="zh-CN"/>
        </w:rPr>
        <w:t>，剩余</w:t>
      </w:r>
      <w:r>
        <w:rPr>
          <w:rFonts w:hint="eastAsia" w:ascii="宋体" w:hAnsi="宋体" w:cs="宋体"/>
          <w:b w:val="0"/>
          <w:bCs w:val="0"/>
          <w:color w:val="auto"/>
          <w:spacing w:val="0"/>
          <w:sz w:val="24"/>
          <w:highlight w:val="none"/>
          <w:u w:val="single"/>
          <w:lang w:val="en-US" w:eastAsia="zh-CN"/>
        </w:rPr>
        <w:t>10%为质保金</w:t>
      </w:r>
      <w:r>
        <w:rPr>
          <w:rFonts w:hint="eastAsia" w:ascii="宋体" w:hAnsi="宋体" w:eastAsia="宋体" w:cs="宋体"/>
          <w:b w:val="0"/>
          <w:bCs w:val="0"/>
          <w:color w:val="auto"/>
          <w:spacing w:val="0"/>
          <w:sz w:val="24"/>
          <w:highlight w:val="none"/>
          <w:u w:val="single"/>
          <w:lang w:eastAsia="zh-CN"/>
        </w:rPr>
        <w:t>；</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b w:val="0"/>
          <w:bCs w:val="0"/>
          <w:color w:val="auto"/>
          <w:spacing w:val="0"/>
          <w:sz w:val="24"/>
          <w:highlight w:val="none"/>
          <w:lang w:eastAsia="zh-CN"/>
        </w:rPr>
      </w:pPr>
      <w:r>
        <w:rPr>
          <w:rFonts w:hint="eastAsia" w:ascii="宋体" w:hAnsi="宋体" w:eastAsia="宋体" w:cs="宋体"/>
          <w:b w:val="0"/>
          <w:bCs w:val="0"/>
          <w:color w:val="auto"/>
          <w:spacing w:val="0"/>
          <w:sz w:val="24"/>
          <w:highlight w:val="none"/>
          <w:u w:val="single"/>
          <w:lang w:val="en-US" w:eastAsia="zh-CN"/>
        </w:rPr>
        <w:t>2、本工程维修质保期为1年，</w:t>
      </w:r>
      <w:r>
        <w:rPr>
          <w:rFonts w:hint="eastAsia" w:ascii="宋体" w:hAnsi="宋体" w:cs="宋体"/>
          <w:b w:val="0"/>
          <w:bCs w:val="0"/>
          <w:color w:val="auto"/>
          <w:spacing w:val="0"/>
          <w:sz w:val="24"/>
          <w:highlight w:val="none"/>
          <w:u w:val="single"/>
          <w:lang w:val="en-US" w:eastAsia="zh-CN"/>
        </w:rPr>
        <w:t>余款待质保期满后结清</w:t>
      </w:r>
      <w:r>
        <w:rPr>
          <w:rFonts w:hint="eastAsia" w:ascii="宋体" w:hAnsi="宋体" w:eastAsia="宋体" w:cs="宋体"/>
          <w:b w:val="0"/>
          <w:bCs w:val="0"/>
          <w:color w:val="auto"/>
          <w:spacing w:val="0"/>
          <w:sz w:val="24"/>
          <w:highlight w:val="none"/>
          <w:lang w:eastAsia="zh-CN"/>
        </w:rPr>
        <w:t>。</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default" w:eastAsia="宋体"/>
          <w:highlight w:val="none"/>
          <w:lang w:val="en-US" w:eastAsia="zh-CN"/>
        </w:rPr>
      </w:pPr>
      <w:r>
        <w:rPr>
          <w:rFonts w:hint="eastAsia" w:ascii="宋体" w:hAnsi="宋体" w:eastAsia="宋体" w:cs="宋体"/>
          <w:b w:val="0"/>
          <w:bCs w:val="0"/>
          <w:color w:val="auto"/>
          <w:spacing w:val="0"/>
          <w:sz w:val="24"/>
          <w:highlight w:val="none"/>
          <w:lang w:val="en-US" w:eastAsia="zh-CN"/>
        </w:rPr>
        <w:t>3、</w:t>
      </w:r>
      <w:r>
        <w:rPr>
          <w:rFonts w:hint="eastAsia" w:ascii="宋体" w:hAnsi="宋体" w:eastAsia="宋体" w:cs="宋体"/>
          <w:b w:val="0"/>
          <w:bCs w:val="0"/>
          <w:color w:val="auto"/>
          <w:spacing w:val="0"/>
          <w:sz w:val="24"/>
          <w:highlight w:val="none"/>
          <w:lang w:eastAsia="zh-CN"/>
        </w:rPr>
        <w:t>上述款项均不计任何银行利息和财务费用，付款时承包人须向发包人提供增值税</w:t>
      </w:r>
      <w:r>
        <w:rPr>
          <w:rFonts w:hint="eastAsia" w:ascii="宋体" w:hAnsi="宋体" w:cs="宋体"/>
          <w:b w:val="0"/>
          <w:bCs w:val="0"/>
          <w:color w:val="auto"/>
          <w:spacing w:val="0"/>
          <w:sz w:val="24"/>
          <w:highlight w:val="none"/>
          <w:lang w:val="en-US" w:eastAsia="zh-CN"/>
        </w:rPr>
        <w:t>专用</w:t>
      </w:r>
      <w:r>
        <w:rPr>
          <w:rFonts w:hint="eastAsia" w:ascii="宋体" w:hAnsi="宋体" w:eastAsia="宋体" w:cs="宋体"/>
          <w:b w:val="0"/>
          <w:bCs w:val="0"/>
          <w:color w:val="auto"/>
          <w:spacing w:val="0"/>
          <w:sz w:val="24"/>
          <w:highlight w:val="none"/>
          <w:lang w:eastAsia="zh-CN"/>
        </w:rPr>
        <w:t>发票，付款通过合同规定的银行结转。</w:t>
      </w:r>
    </w:p>
    <w:p>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、招标文件发放</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.1 开始发放时间：</w:t>
      </w:r>
      <w:r>
        <w:rPr>
          <w:rFonts w:hint="eastAsia" w:ascii="宋体" w:hAnsi="宋体" w:cs="宋体"/>
          <w:color w:val="auto"/>
          <w:sz w:val="24"/>
          <w:highlight w:val="none"/>
          <w:lang w:eastAsia="zh-CN"/>
        </w:rPr>
        <w:t>2024年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29</w:t>
      </w:r>
      <w:r>
        <w:rPr>
          <w:rFonts w:hint="eastAsia" w:ascii="宋体" w:hAnsi="宋体" w:cs="宋体"/>
          <w:color w:val="auto"/>
          <w:sz w:val="24"/>
          <w:highlight w:val="none"/>
        </w:rPr>
        <w:t>日</w:t>
      </w:r>
      <w:r>
        <w:rPr>
          <w:rFonts w:hint="eastAsia" w:ascii="宋体" w:hAnsi="宋体" w:cs="宋体"/>
          <w:color w:val="auto"/>
          <w:spacing w:val="0"/>
          <w:sz w:val="24"/>
          <w:highlight w:val="none"/>
        </w:rPr>
        <w:t>（以北京时间为准，下同）</w:t>
      </w:r>
      <w:r>
        <w:rPr>
          <w:rFonts w:hint="eastAsia" w:ascii="宋体" w:hAnsi="宋体" w:cs="宋体"/>
          <w:color w:val="auto"/>
          <w:spacing w:val="0"/>
          <w:sz w:val="24"/>
          <w:highlight w:val="none"/>
          <w:lang w:eastAsia="zh-CN"/>
        </w:rPr>
        <w:t>，</w:t>
      </w:r>
      <w:r>
        <w:rPr>
          <w:rFonts w:hint="eastAsia" w:ascii="宋体" w:hAnsi="宋体" w:cs="宋体"/>
          <w:color w:val="auto"/>
          <w:spacing w:val="0"/>
          <w:sz w:val="24"/>
          <w:highlight w:val="none"/>
          <w:lang w:val="en-US" w:eastAsia="zh-CN"/>
        </w:rPr>
        <w:t>具体时间以公开上网时间为准</w:t>
      </w:r>
      <w:r>
        <w:rPr>
          <w:rFonts w:hint="eastAsia" w:ascii="宋体" w:hAnsi="宋体" w:cs="宋体"/>
          <w:color w:val="auto"/>
          <w:spacing w:val="0"/>
          <w:sz w:val="24"/>
          <w:highlight w:val="none"/>
        </w:rPr>
        <w:t>；</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.2 发放地点：</w:t>
      </w:r>
      <w:r>
        <w:rPr>
          <w:rFonts w:hint="eastAsia" w:ascii="宋体" w:hAnsi="宋体" w:cs="宋体"/>
          <w:color w:val="auto"/>
          <w:sz w:val="24"/>
          <w:highlight w:val="none"/>
          <w:lang w:eastAsia="zh-CN"/>
        </w:rPr>
        <w:t>盐城东南创业投资有限公司</w:t>
      </w: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蔡工</w:t>
      </w:r>
      <w:r>
        <w:rPr>
          <w:rFonts w:hint="eastAsia" w:ascii="宋体" w:hAnsi="宋体" w:cs="宋体"/>
          <w:color w:val="auto"/>
          <w:sz w:val="24"/>
          <w:highlight w:val="none"/>
        </w:rPr>
        <w:t>，联系号码：</w:t>
      </w:r>
      <w:r>
        <w:rPr>
          <w:rFonts w:hint="eastAsia" w:ascii="宋体" w:hAnsi="宋体" w:cs="宋体"/>
          <w:color w:val="auto"/>
          <w:sz w:val="24"/>
          <w:highlight w:val="none"/>
          <w:lang w:eastAsia="zh-CN"/>
        </w:rPr>
        <w:t>1</w:t>
      </w:r>
      <w:r>
        <w:rPr>
          <w:rFonts w:hint="eastAsia" w:ascii="宋体" w:hAnsi="宋体" w:cs="宋体"/>
          <w:color w:val="auto"/>
          <w:sz w:val="24"/>
          <w:highlight w:val="none"/>
          <w:lang w:val="en-US" w:eastAsia="zh-CN"/>
        </w:rPr>
        <w:t>8</w:t>
      </w:r>
      <w:r>
        <w:rPr>
          <w:rFonts w:hint="eastAsia" w:ascii="宋体" w:hAnsi="宋体" w:cs="宋体"/>
          <w:color w:val="auto"/>
          <w:sz w:val="24"/>
          <w:highlight w:val="none"/>
          <w:lang w:eastAsia="zh-CN"/>
        </w:rPr>
        <w:t>705109569</w:t>
      </w:r>
      <w:r>
        <w:rPr>
          <w:rFonts w:hint="eastAsia" w:ascii="宋体" w:hAnsi="宋体" w:cs="宋体"/>
          <w:color w:val="auto"/>
          <w:sz w:val="24"/>
          <w:highlight w:val="none"/>
        </w:rPr>
        <w:t>，下同】。</w:t>
      </w:r>
    </w:p>
    <w:p>
      <w:pPr>
        <w:pStyle w:val="14"/>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color w:val="auto"/>
          <w:sz w:val="24"/>
          <w:szCs w:val="24"/>
          <w:highlight w:val="none"/>
        </w:rPr>
      </w:pPr>
      <w:r>
        <w:rPr>
          <w:rFonts w:hint="eastAsia"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现场踏勘</w:t>
      </w:r>
    </w:p>
    <w:p>
      <w:pPr>
        <w:pStyle w:val="14"/>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 现场踏勘的要求：投标人均须自行到工程现场进行踏勘，并根据现场的实际情况将本工程可预见的相关费用自行考虑到投标报价中。招标人向投标人提供的有关现场的数据和资料，是招标人现有的能够被投标人利用的资料，招标人对投标人做出的任何推论、理解和结论均不负责任。</w:t>
      </w:r>
    </w:p>
    <w:p>
      <w:pPr>
        <w:pStyle w:val="14"/>
        <w:keepNext w:val="0"/>
        <w:keepLines w:val="0"/>
        <w:pageBreakBefore w:val="0"/>
        <w:kinsoku/>
        <w:wordWrap/>
        <w:overflowPunct/>
        <w:topLinePunct w:val="0"/>
        <w:bidi w:val="0"/>
        <w:adjustRightInd/>
        <w:snapToGrid/>
        <w:spacing w:line="460" w:lineRule="exact"/>
        <w:ind w:right="0" w:firstLine="480" w:firstLineChars="200"/>
        <w:jc w:val="left"/>
        <w:textAlignment w:val="auto"/>
        <w:outlineLvl w:val="3"/>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踏勘地点：施工现场。</w:t>
      </w:r>
    </w:p>
    <w:p>
      <w:pPr>
        <w:pStyle w:val="14"/>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default" w:ascii="宋体" w:hAnsi="宋体" w:eastAsia="宋体" w:cs="宋体"/>
          <w:b/>
          <w:bCs/>
          <w:color w:val="auto"/>
          <w:sz w:val="24"/>
          <w:szCs w:val="24"/>
          <w:highlight w:val="none"/>
          <w:lang w:val="en-US" w:eastAsia="zh-CN"/>
        </w:rPr>
      </w:pPr>
      <w:r>
        <w:rPr>
          <w:rFonts w:hint="eastAsia" w:hAnsi="宋体" w:eastAsia="宋体" w:cs="宋体"/>
          <w:b/>
          <w:bCs/>
          <w:color w:val="auto"/>
          <w:sz w:val="24"/>
          <w:szCs w:val="24"/>
          <w:highlight w:val="none"/>
          <w:lang w:val="en-US" w:eastAsia="zh-CN"/>
        </w:rPr>
        <w:t>5.3 踏勘联系人：蔡</w:t>
      </w:r>
      <w:r>
        <w:rPr>
          <w:rFonts w:hint="eastAsia" w:hAnsi="宋体" w:cs="宋体"/>
          <w:b/>
          <w:bCs/>
          <w:color w:val="auto"/>
          <w:sz w:val="24"/>
          <w:szCs w:val="24"/>
          <w:highlight w:val="none"/>
          <w:lang w:val="en-US" w:eastAsia="zh-CN"/>
        </w:rPr>
        <w:t>工、施工</w:t>
      </w:r>
      <w:r>
        <w:rPr>
          <w:rFonts w:hint="eastAsia" w:hAnsi="宋体" w:eastAsia="宋体" w:cs="宋体"/>
          <w:b/>
          <w:bCs/>
          <w:color w:val="auto"/>
          <w:sz w:val="24"/>
          <w:szCs w:val="24"/>
          <w:highlight w:val="none"/>
          <w:lang w:val="en-US" w:eastAsia="zh-CN"/>
        </w:rPr>
        <w:t>，联系电话：</w:t>
      </w:r>
      <w:r>
        <w:rPr>
          <w:rFonts w:hint="eastAsia" w:hAnsi="宋体" w:cs="宋体"/>
          <w:b/>
          <w:bCs/>
          <w:color w:val="auto"/>
          <w:sz w:val="24"/>
          <w:szCs w:val="24"/>
          <w:highlight w:val="none"/>
          <w:lang w:val="en-US" w:eastAsia="zh-CN"/>
        </w:rPr>
        <w:t>18</w:t>
      </w:r>
      <w:r>
        <w:rPr>
          <w:rFonts w:hint="eastAsia" w:hAnsi="宋体" w:eastAsia="宋体" w:cs="宋体"/>
          <w:b/>
          <w:bCs/>
          <w:color w:val="auto"/>
          <w:sz w:val="24"/>
          <w:szCs w:val="24"/>
          <w:highlight w:val="none"/>
          <w:lang w:val="en-US" w:eastAsia="zh-CN"/>
        </w:rPr>
        <w:t>705109569</w:t>
      </w:r>
      <w:r>
        <w:rPr>
          <w:rFonts w:hint="eastAsia" w:hAnsi="宋体" w:cs="宋体"/>
          <w:b/>
          <w:bCs/>
          <w:color w:val="auto"/>
          <w:sz w:val="24"/>
          <w:szCs w:val="24"/>
          <w:highlight w:val="none"/>
          <w:lang w:val="en-US" w:eastAsia="zh-CN"/>
        </w:rPr>
        <w:t>、18068894557</w:t>
      </w:r>
      <w:r>
        <w:rPr>
          <w:rFonts w:hint="eastAsia" w:hAnsi="宋体" w:eastAsia="宋体" w:cs="宋体"/>
          <w:b/>
          <w:bCs/>
          <w:color w:val="auto"/>
          <w:sz w:val="24"/>
          <w:szCs w:val="24"/>
          <w:highlight w:val="none"/>
          <w:lang w:val="en-US" w:eastAsia="zh-CN"/>
        </w:rPr>
        <w:t>。</w:t>
      </w:r>
    </w:p>
    <w:p>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w:t>
      </w:r>
      <w:r>
        <w:rPr>
          <w:rFonts w:hint="eastAsia" w:ascii="宋体" w:hAnsi="宋体" w:cs="宋体"/>
          <w:b/>
          <w:color w:val="auto"/>
          <w:sz w:val="24"/>
          <w:highlight w:val="none"/>
        </w:rPr>
        <w:t>疑问递交、答疑及补充通知</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pacing w:val="0"/>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.1 疑问送达时间：</w:t>
      </w:r>
      <w:r>
        <w:rPr>
          <w:rFonts w:hint="eastAsia" w:ascii="宋体" w:hAnsi="宋体" w:cs="宋体"/>
          <w:color w:val="auto"/>
          <w:sz w:val="24"/>
          <w:highlight w:val="none"/>
          <w:lang w:val="en-US" w:eastAsia="zh-CN"/>
        </w:rPr>
        <w:t>投标文件递交截止时间</w:t>
      </w:r>
      <w:r>
        <w:rPr>
          <w:rFonts w:hint="eastAsia" w:ascii="宋体" w:hAnsi="宋体" w:cs="宋体"/>
          <w:color w:val="auto"/>
          <w:sz w:val="24"/>
          <w:highlight w:val="none"/>
        </w:rPr>
        <w:t>前</w:t>
      </w:r>
      <w:r>
        <w:rPr>
          <w:rFonts w:hint="eastAsia" w:ascii="宋体" w:hAnsi="宋体" w:cs="宋体"/>
          <w:color w:val="auto"/>
          <w:sz w:val="24"/>
          <w:highlight w:val="none"/>
          <w:lang w:val="en-US" w:eastAsia="zh-CN"/>
        </w:rPr>
        <w:t>三天</w:t>
      </w:r>
      <w:r>
        <w:rPr>
          <w:rFonts w:hint="eastAsia" w:ascii="宋体" w:hAnsi="宋体" w:cs="宋体"/>
          <w:color w:val="auto"/>
          <w:sz w:val="24"/>
          <w:highlight w:val="none"/>
        </w:rPr>
        <w:t>；</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.2 答疑文件领取时间：</w:t>
      </w:r>
      <w:r>
        <w:rPr>
          <w:rFonts w:hint="eastAsia" w:ascii="宋体" w:hAnsi="宋体" w:cs="宋体"/>
          <w:color w:val="auto"/>
          <w:sz w:val="24"/>
          <w:highlight w:val="none"/>
          <w:lang w:val="en-US" w:eastAsia="zh-CN"/>
        </w:rPr>
        <w:t>投标文件递交截止时间</w:t>
      </w:r>
      <w:r>
        <w:rPr>
          <w:rFonts w:hint="eastAsia" w:ascii="宋体" w:hAnsi="宋体" w:cs="宋体"/>
          <w:color w:val="auto"/>
          <w:sz w:val="24"/>
          <w:highlight w:val="none"/>
        </w:rPr>
        <w:t>前</w:t>
      </w:r>
      <w:r>
        <w:rPr>
          <w:rFonts w:hint="eastAsia" w:ascii="宋体" w:hAnsi="宋体" w:cs="宋体"/>
          <w:color w:val="auto"/>
          <w:sz w:val="24"/>
          <w:highlight w:val="none"/>
          <w:lang w:val="en-US" w:eastAsia="zh-CN"/>
        </w:rPr>
        <w:t>三天</w:t>
      </w:r>
      <w:r>
        <w:rPr>
          <w:rFonts w:hint="eastAsia" w:ascii="宋体" w:hAnsi="宋体" w:cs="宋体"/>
          <w:color w:val="auto"/>
          <w:sz w:val="24"/>
          <w:highlight w:val="none"/>
        </w:rPr>
        <w:t>；</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.3 补充通知的领取时间：另行电话通知；</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.4 领取地点：</w:t>
      </w:r>
      <w:r>
        <w:rPr>
          <w:rFonts w:hint="eastAsia" w:ascii="宋体" w:hAnsi="宋体" w:cs="宋体"/>
          <w:color w:val="auto"/>
          <w:sz w:val="24"/>
          <w:highlight w:val="none"/>
          <w:lang w:eastAsia="zh-CN"/>
        </w:rPr>
        <w:t>盐城东南创业投资有限公司</w:t>
      </w:r>
      <w:r>
        <w:rPr>
          <w:rFonts w:hint="eastAsia" w:ascii="宋体" w:hAnsi="宋体" w:cs="宋体"/>
          <w:color w:val="auto"/>
          <w:sz w:val="24"/>
          <w:highlight w:val="none"/>
        </w:rPr>
        <w:t>。</w:t>
      </w:r>
    </w:p>
    <w:p>
      <w:pPr>
        <w:pStyle w:val="19"/>
        <w:rPr>
          <w:rFonts w:hint="eastAsia"/>
          <w:color w:val="auto"/>
          <w:highlight w:val="none"/>
        </w:rPr>
      </w:pPr>
    </w:p>
    <w:p>
      <w:pPr>
        <w:keepNext w:val="0"/>
        <w:keepLines w:val="0"/>
        <w:pageBreakBefore w:val="0"/>
        <w:numPr>
          <w:ilvl w:val="0"/>
          <w:numId w:val="1"/>
        </w:numPr>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cs="宋体"/>
          <w:b/>
          <w:color w:val="auto"/>
          <w:sz w:val="24"/>
          <w:highlight w:val="none"/>
        </w:rPr>
      </w:pPr>
      <w:r>
        <w:rPr>
          <w:rFonts w:hint="eastAsia" w:ascii="宋体" w:hAnsi="宋体" w:cs="宋体"/>
          <w:b/>
          <w:color w:val="auto"/>
          <w:sz w:val="24"/>
          <w:highlight w:val="none"/>
        </w:rPr>
        <w:t>投标报价</w:t>
      </w:r>
    </w:p>
    <w:p>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color w:val="auto"/>
          <w:sz w:val="24"/>
          <w:highlight w:val="none"/>
        </w:rPr>
        <w:t>1、投标报价方式和范围</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bCs/>
          <w:color w:val="auto"/>
          <w:sz w:val="24"/>
          <w:highlight w:val="none"/>
        </w:rPr>
      </w:pPr>
      <w:r>
        <w:rPr>
          <w:rFonts w:hint="eastAsia" w:ascii="宋体" w:hAnsi="宋体" w:cs="宋体"/>
          <w:bCs/>
          <w:color w:val="auto"/>
          <w:sz w:val="24"/>
          <w:highlight w:val="none"/>
        </w:rPr>
        <w:t>1.1 投标报价方式：本工程投标报价采用“</w:t>
      </w:r>
      <w:r>
        <w:rPr>
          <w:rFonts w:hint="eastAsia" w:ascii="宋体" w:hAnsi="宋体" w:cs="宋体"/>
          <w:bCs/>
          <w:color w:val="auto"/>
          <w:sz w:val="24"/>
          <w:highlight w:val="none"/>
          <w:lang w:val="en-US" w:eastAsia="zh-CN"/>
        </w:rPr>
        <w:t>全费用综合单价</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即将所有费用摊销到单价中。投标人投标前须自行到本项目现场踏勘，并主动向招标人了解项目情况，索取需要的资料，并将本项目可预见的相关费用考虑到投标报价中，中标后招标人可认为本项目所有可预见费用已包含在投标报价中。现场踏勘所发生的费用由乙方自行承担</w:t>
      </w:r>
      <w:r>
        <w:rPr>
          <w:bCs/>
          <w:color w:val="auto"/>
          <w:sz w:val="24"/>
          <w:highlight w:val="none"/>
        </w:rPr>
        <w:t>。</w:t>
      </w:r>
    </w:p>
    <w:p>
      <w:pPr>
        <w:keepNext w:val="0"/>
        <w:keepLines w:val="0"/>
        <w:pageBreakBefore w:val="0"/>
        <w:kinsoku/>
        <w:wordWrap/>
        <w:overflowPunct/>
        <w:topLinePunct w:val="0"/>
        <w:bidi w:val="0"/>
        <w:adjustRightInd/>
        <w:snapToGrid/>
        <w:spacing w:line="460" w:lineRule="exact"/>
        <w:ind w:right="0" w:firstLine="480" w:firstLineChars="0"/>
        <w:jc w:val="left"/>
        <w:textAlignment w:val="auto"/>
        <w:rPr>
          <w:rFonts w:hint="eastAsia" w:ascii="宋体" w:hAnsi="宋体" w:eastAsia="宋体" w:cs="宋体"/>
          <w:sz w:val="24"/>
          <w:highlight w:val="none"/>
        </w:rPr>
      </w:pPr>
      <w:r>
        <w:rPr>
          <w:rFonts w:hint="eastAsia" w:ascii="宋体" w:hAnsi="宋体" w:cs="宋体"/>
          <w:bCs/>
          <w:color w:val="auto"/>
          <w:sz w:val="24"/>
          <w:highlight w:val="none"/>
        </w:rPr>
        <w:t>1.2 报价范围为</w:t>
      </w:r>
      <w:r>
        <w:rPr>
          <w:rFonts w:hint="eastAsia" w:ascii="宋体" w:hAnsi="宋体" w:cs="宋体"/>
          <w:color w:val="auto"/>
          <w:sz w:val="24"/>
          <w:highlight w:val="none"/>
          <w:lang w:eastAsia="zh-CN"/>
        </w:rPr>
        <w:t>东南创业园园区厂房维修项目</w:t>
      </w:r>
      <w:r>
        <w:rPr>
          <w:rFonts w:hint="eastAsia" w:ascii="宋体" w:hAnsi="宋体" w:cs="宋体"/>
          <w:bCs/>
          <w:color w:val="auto"/>
          <w:sz w:val="24"/>
          <w:highlight w:val="none"/>
        </w:rPr>
        <w:t>的施工。报价为投标人完成上述内容所必须的料场用地的占用布置费用、直接和间接成本、利润、规费、税金、风险费、材料损耗、劳务、竣工面的清洁、垃圾清运、成品保护以及各种管线、建筑物、构筑物的加固围护</w:t>
      </w:r>
      <w:r>
        <w:rPr>
          <w:rFonts w:hint="eastAsia" w:ascii="宋体" w:hAnsi="宋体" w:eastAsia="宋体" w:cs="宋体"/>
          <w:bCs/>
          <w:color w:val="auto"/>
          <w:sz w:val="24"/>
          <w:highlight w:val="none"/>
        </w:rPr>
        <w:t>等施工措施增加费、各项矛盾协调、赶工措施等全部费用</w:t>
      </w:r>
      <w:r>
        <w:rPr>
          <w:rFonts w:hint="eastAsia" w:ascii="宋体" w:hAnsi="宋体" w:eastAsia="宋体" w:cs="宋体"/>
          <w:sz w:val="24"/>
          <w:highlight w:val="none"/>
        </w:rPr>
        <w:t>。</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 xml:space="preserve">1.3 </w:t>
      </w:r>
      <w:r>
        <w:rPr>
          <w:rFonts w:hint="eastAsia" w:ascii="宋体" w:hAnsi="宋体" w:eastAsia="宋体" w:cs="宋体"/>
          <w:bCs/>
          <w:color w:val="auto"/>
          <w:sz w:val="24"/>
          <w:highlight w:val="none"/>
        </w:rPr>
        <w:t>投标报价时还应考虑工程款的支付情况、银行利息等财务费用，招标人不再另外支付任何费用，请投标人一律在报价中考虑。</w:t>
      </w:r>
    </w:p>
    <w:p>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color w:val="auto"/>
          <w:sz w:val="24"/>
          <w:highlight w:val="none"/>
        </w:rPr>
        <w:t>2、最高投标限价</w:t>
      </w:r>
    </w:p>
    <w:p>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cs="宋体"/>
          <w:b/>
          <w:color w:val="auto"/>
          <w:sz w:val="24"/>
          <w:highlight w:val="none"/>
        </w:rPr>
      </w:pPr>
      <w:r>
        <w:rPr>
          <w:rFonts w:hint="eastAsia" w:ascii="宋体" w:hAnsi="宋体" w:cs="宋体"/>
          <w:b/>
          <w:color w:val="auto"/>
          <w:sz w:val="24"/>
          <w:highlight w:val="none"/>
        </w:rPr>
        <w:t>2.1 本项目最高投标限价（人民币）为</w:t>
      </w:r>
      <w:r>
        <w:rPr>
          <w:rFonts w:hint="eastAsia"/>
          <w:b/>
          <w:bCs/>
          <w:sz w:val="24"/>
          <w:szCs w:val="24"/>
          <w:highlight w:val="none"/>
          <w:u w:val="single"/>
          <w:lang w:val="en-US" w:eastAsia="zh-CN"/>
        </w:rPr>
        <w:t>36000</w:t>
      </w:r>
      <w:r>
        <w:rPr>
          <w:rFonts w:hint="eastAsia" w:ascii="宋体" w:hAnsi="宋体" w:cs="宋体"/>
          <w:b/>
          <w:bCs/>
          <w:color w:val="auto"/>
          <w:sz w:val="24"/>
          <w:highlight w:val="none"/>
          <w:u w:val="single"/>
          <w:lang w:val="en-US" w:eastAsia="zh-CN"/>
        </w:rPr>
        <w:t>元</w:t>
      </w:r>
      <w:r>
        <w:rPr>
          <w:rFonts w:hint="eastAsia" w:ascii="宋体" w:hAnsi="宋体" w:cs="宋体"/>
          <w:b/>
          <w:bCs/>
          <w:color w:val="auto"/>
          <w:sz w:val="24"/>
          <w:highlight w:val="none"/>
          <w:u w:val="none"/>
        </w:rPr>
        <w:t>。</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b/>
          <w:color w:val="auto"/>
          <w:sz w:val="24"/>
          <w:highlight w:val="none"/>
        </w:rPr>
      </w:pPr>
      <w:r>
        <w:rPr>
          <w:rFonts w:hint="eastAsia" w:ascii="宋体" w:hAnsi="宋体" w:cs="宋体"/>
          <w:color w:val="auto"/>
          <w:sz w:val="24"/>
          <w:highlight w:val="none"/>
        </w:rPr>
        <w:t>招标人不接受高于最高投标限价的投标报价。</w:t>
      </w:r>
    </w:p>
    <w:p>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cs="宋体"/>
          <w:b/>
          <w:color w:val="auto"/>
          <w:sz w:val="24"/>
          <w:highlight w:val="none"/>
        </w:rPr>
      </w:pPr>
    </w:p>
    <w:p>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cs="宋体"/>
          <w:b/>
          <w:color w:val="auto"/>
          <w:sz w:val="24"/>
          <w:highlight w:val="none"/>
        </w:rPr>
      </w:pPr>
      <w:r>
        <w:rPr>
          <w:rFonts w:hint="eastAsia" w:ascii="宋体" w:hAnsi="宋体" w:cs="宋体"/>
          <w:b/>
          <w:color w:val="auto"/>
          <w:sz w:val="24"/>
          <w:highlight w:val="none"/>
        </w:rPr>
        <w:t>三、投标文件</w:t>
      </w:r>
    </w:p>
    <w:p>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color w:val="auto"/>
          <w:sz w:val="24"/>
          <w:highlight w:val="none"/>
        </w:rPr>
        <w:t>1、投标文件的组成</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主要包括下列内容：</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1.1 投标</w:t>
      </w:r>
      <w:r>
        <w:rPr>
          <w:rFonts w:hint="eastAsia" w:ascii="宋体" w:hAnsi="宋体" w:cs="宋体"/>
          <w:color w:val="auto"/>
          <w:sz w:val="24"/>
          <w:highlight w:val="none"/>
          <w:lang w:val="en-US" w:eastAsia="zh-CN"/>
        </w:rPr>
        <w:t>函</w:t>
      </w:r>
      <w:r>
        <w:rPr>
          <w:rFonts w:hint="eastAsia" w:ascii="宋体" w:hAnsi="宋体" w:cs="宋体"/>
          <w:color w:val="auto"/>
          <w:sz w:val="24"/>
          <w:highlight w:val="none"/>
        </w:rPr>
        <w:t>（格式详见附件）；</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1.2 法定代表人身份证明书（格式详见附件）；</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1.3 授权委托书（如委托，格式详见附件）；</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 </w:t>
      </w:r>
      <w:r>
        <w:rPr>
          <w:rFonts w:hint="eastAsia" w:ascii="宋体" w:hAnsi="宋体" w:eastAsia="宋体" w:cs="宋体"/>
          <w:color w:val="auto"/>
          <w:sz w:val="24"/>
          <w:highlight w:val="none"/>
          <w:lang w:val="en-US" w:eastAsia="zh-CN"/>
        </w:rPr>
        <w:t>符合投标人资格要求的</w:t>
      </w:r>
      <w:r>
        <w:rPr>
          <w:rFonts w:hint="eastAsia" w:ascii="宋体" w:hAnsi="宋体" w:eastAsia="宋体" w:cs="宋体"/>
          <w:color w:val="auto"/>
          <w:sz w:val="24"/>
          <w:highlight w:val="none"/>
        </w:rPr>
        <w:t>公司法人营业执照</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副本</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、资质证书、安全生产许可证</w:t>
      </w:r>
      <w:r>
        <w:rPr>
          <w:rFonts w:hint="eastAsia" w:ascii="宋体" w:hAnsi="宋体" w:cs="宋体"/>
          <w:color w:val="auto"/>
          <w:sz w:val="24"/>
          <w:highlight w:val="none"/>
          <w:lang w:val="en-US" w:eastAsia="zh-CN"/>
        </w:rPr>
        <w:t>复印件并加盖公章</w:t>
      </w:r>
      <w:r>
        <w:rPr>
          <w:rFonts w:hint="eastAsia" w:ascii="宋体" w:hAnsi="宋体" w:eastAsia="宋体" w:cs="宋体"/>
          <w:color w:val="auto"/>
          <w:sz w:val="24"/>
          <w:highlight w:val="none"/>
        </w:rPr>
        <w:t>；</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 符合投标人资格要求的</w:t>
      </w:r>
      <w:r>
        <w:rPr>
          <w:rFonts w:hint="eastAsia" w:ascii="宋体" w:hAnsi="宋体" w:eastAsia="宋体" w:cs="宋体"/>
          <w:color w:val="auto"/>
          <w:sz w:val="24"/>
          <w:highlight w:val="none"/>
        </w:rPr>
        <w:t>项目负责人注册建造师资格</w:t>
      </w:r>
      <w:r>
        <w:rPr>
          <w:rFonts w:hint="eastAsia" w:ascii="宋体" w:hAnsi="宋体" w:eastAsia="宋体" w:cs="宋体"/>
          <w:color w:val="auto"/>
          <w:sz w:val="24"/>
          <w:highlight w:val="none"/>
          <w:lang w:val="en-US" w:eastAsia="zh-CN"/>
        </w:rPr>
        <w:t>证书、</w:t>
      </w:r>
      <w:r>
        <w:rPr>
          <w:rFonts w:hint="eastAsia" w:ascii="宋体" w:hAnsi="宋体" w:eastAsia="宋体" w:cs="宋体"/>
          <w:color w:val="auto"/>
          <w:sz w:val="24"/>
          <w:highlight w:val="none"/>
        </w:rPr>
        <w:t>安全生产考核合格证书</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B类</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复印件并加盖公章</w:t>
      </w:r>
      <w:r>
        <w:rPr>
          <w:rFonts w:hint="eastAsia" w:ascii="宋体" w:hAnsi="宋体" w:eastAsia="宋体" w:cs="宋体"/>
          <w:color w:val="auto"/>
          <w:sz w:val="24"/>
          <w:highlight w:val="none"/>
        </w:rPr>
        <w:t>；</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outlineLvl w:val="3"/>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 xml:space="preserve"> 已标价</w:t>
      </w:r>
      <w:r>
        <w:rPr>
          <w:rFonts w:hint="eastAsia" w:ascii="宋体" w:hAnsi="宋体" w:cs="宋体"/>
          <w:color w:val="auto"/>
          <w:sz w:val="24"/>
          <w:highlight w:val="none"/>
          <w:lang w:eastAsia="zh-CN"/>
        </w:rPr>
        <w:t>工程量清单</w:t>
      </w:r>
      <w:r>
        <w:rPr>
          <w:rFonts w:hint="eastAsia" w:ascii="宋体" w:hAnsi="宋体" w:cs="宋体"/>
          <w:color w:val="auto"/>
          <w:sz w:val="24"/>
          <w:highlight w:val="none"/>
        </w:rPr>
        <w:t>。</w:t>
      </w:r>
    </w:p>
    <w:p>
      <w:pPr>
        <w:spacing w:line="450" w:lineRule="exact"/>
        <w:ind w:firstLine="480" w:firstLineChars="200"/>
        <w:jc w:val="left"/>
        <w:rPr>
          <w:rFonts w:hint="eastAsia" w:ascii="宋体" w:hAnsi="宋体" w:cs="宋体"/>
          <w:b w:val="0"/>
          <w:bCs w:val="0"/>
          <w:color w:val="auto"/>
          <w:spacing w:val="0"/>
          <w:sz w:val="24"/>
          <w:szCs w:val="20"/>
          <w:highlight w:val="none"/>
        </w:rPr>
      </w:pPr>
      <w:r>
        <w:rPr>
          <w:rFonts w:hint="eastAsia" w:ascii="宋体" w:hAnsi="宋体" w:cs="宋体"/>
          <w:b w:val="0"/>
          <w:bCs w:val="0"/>
          <w:color w:val="auto"/>
          <w:sz w:val="24"/>
          <w:szCs w:val="20"/>
          <w:highlight w:val="none"/>
        </w:rPr>
        <w:t>注：（</w:t>
      </w:r>
      <w:r>
        <w:rPr>
          <w:rFonts w:hint="eastAsia" w:ascii="宋体" w:hAnsi="宋体" w:cs="宋体"/>
          <w:b w:val="0"/>
          <w:bCs w:val="0"/>
          <w:color w:val="auto"/>
          <w:sz w:val="24"/>
          <w:szCs w:val="20"/>
          <w:highlight w:val="none"/>
          <w:u w:val="none"/>
        </w:rPr>
        <w:t>1）以上材料须按顺序进行排列；（2）以上材料需按招标文件要求加盖投标人单位公章，有签字要求的必须签字</w:t>
      </w:r>
      <w:r>
        <w:rPr>
          <w:rFonts w:hint="eastAsia" w:ascii="宋体" w:hAnsi="宋体" w:cs="宋体"/>
          <w:b w:val="0"/>
          <w:bCs w:val="0"/>
          <w:color w:val="auto"/>
          <w:sz w:val="24"/>
          <w:szCs w:val="20"/>
          <w:highlight w:val="none"/>
        </w:rPr>
        <w:t>。</w:t>
      </w:r>
      <w:r>
        <w:rPr>
          <w:rFonts w:hint="eastAsia" w:ascii="宋体" w:hAnsi="宋体" w:cs="宋体"/>
          <w:b w:val="0"/>
          <w:bCs w:val="0"/>
          <w:color w:val="auto"/>
          <w:spacing w:val="0"/>
          <w:sz w:val="24"/>
          <w:szCs w:val="20"/>
          <w:highlight w:val="none"/>
        </w:rPr>
        <w:t>投标人提供的材料如有虚假，视为提供虚假材料谋取中标资格，将被列入不良行为记录名单。</w:t>
      </w:r>
    </w:p>
    <w:p>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2、投标文件的密封与标志</w:t>
      </w:r>
    </w:p>
    <w:p>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投标文件上必须加盖公章、法定代表人或其委托代理人章印（或签署）后密封；</w:t>
      </w:r>
    </w:p>
    <w:p>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2.2 投标文件应标明“正本”或“副本”标志，正、副本不一致时，以正本为准。如投标人未按要求标明“正本”或“副本”标志，出现投标文件相互矛盾的情况时，评标委员会将作出不利于投标人的认定。</w:t>
      </w:r>
    </w:p>
    <w:p>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bCs/>
          <w:color w:val="auto"/>
          <w:sz w:val="24"/>
          <w:highlight w:val="none"/>
        </w:rPr>
      </w:pPr>
    </w:p>
    <w:p>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四、无效标条款、废标条款</w:t>
      </w:r>
    </w:p>
    <w:p>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1.1投标人未按照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要求制作、密封、递交投标文件的；</w:t>
      </w:r>
    </w:p>
    <w:p>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1.2投标人在报价时采用选择性报价；</w:t>
      </w:r>
    </w:p>
    <w:p>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1.3投标人不具备</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中规定资格要求的；</w:t>
      </w:r>
    </w:p>
    <w:p>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1.4投标人的报价超过了</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预算或最高限价的；</w:t>
      </w:r>
    </w:p>
    <w:p>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1.5未通过符合性检查的；</w:t>
      </w:r>
    </w:p>
    <w:p>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1.6不符合</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中规定的其他实质性要求和条件的；</w:t>
      </w:r>
    </w:p>
    <w:p>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1.7投标人串通投标；</w:t>
      </w:r>
    </w:p>
    <w:p>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1.8投标文件含有</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人不能接受的附加条件的；</w:t>
      </w:r>
    </w:p>
    <w:p>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1.10投标文件未按照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要求加盖公章；</w:t>
      </w:r>
    </w:p>
    <w:p>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1.11其他法律、法规及本</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规定的属无效投标的情形。</w:t>
      </w:r>
    </w:p>
    <w:p>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废标条款：</w:t>
      </w:r>
    </w:p>
    <w:p>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2.1符合专业条件的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或者对</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作实质响应的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不足三家的；</w:t>
      </w:r>
    </w:p>
    <w:p>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2.2出现影响</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公正的违法、违规行为的；</w:t>
      </w:r>
    </w:p>
    <w:p>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2.3因重大变故，</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任务取消的；</w:t>
      </w:r>
    </w:p>
    <w:p>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cs="宋体"/>
          <w:color w:val="auto"/>
          <w:sz w:val="24"/>
          <w:highlight w:val="none"/>
        </w:rPr>
      </w:pPr>
      <w:r>
        <w:rPr>
          <w:rFonts w:hint="eastAsia" w:ascii="宋体" w:hAnsi="宋体" w:eastAsia="宋体" w:cs="宋体"/>
          <w:color w:val="auto"/>
          <w:sz w:val="24"/>
          <w:highlight w:val="none"/>
        </w:rPr>
        <w:t>2.4评标委员会认定</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存在歧义、重大缺陷导致评审工作无法进行。</w:t>
      </w:r>
    </w:p>
    <w:p>
      <w:pPr>
        <w:spacing w:line="450" w:lineRule="exact"/>
        <w:ind w:firstLine="482" w:firstLineChars="200"/>
        <w:jc w:val="left"/>
        <w:rPr>
          <w:rFonts w:hint="eastAsia" w:ascii="宋体" w:hAnsi="宋体" w:cs="宋体"/>
          <w:b/>
          <w:bCs/>
          <w:color w:val="auto"/>
          <w:sz w:val="24"/>
          <w:highlight w:val="none"/>
        </w:rPr>
      </w:pPr>
    </w:p>
    <w:p>
      <w:pPr>
        <w:spacing w:line="450" w:lineRule="exact"/>
        <w:ind w:firstLine="482" w:firstLineChars="200"/>
        <w:jc w:val="left"/>
        <w:outlineLvl w:val="1"/>
        <w:rPr>
          <w:rFonts w:hint="eastAsia" w:ascii="宋体" w:hAnsi="宋体" w:cs="宋体"/>
          <w:b/>
          <w:bCs/>
          <w:color w:val="auto"/>
          <w:sz w:val="24"/>
          <w:highlight w:val="none"/>
        </w:rPr>
      </w:pPr>
      <w:r>
        <w:rPr>
          <w:rFonts w:hint="eastAsia" w:ascii="宋体" w:hAnsi="宋体" w:cs="宋体"/>
          <w:b/>
          <w:bCs/>
          <w:color w:val="auto"/>
          <w:sz w:val="24"/>
          <w:highlight w:val="none"/>
        </w:rPr>
        <w:t>五、开标、评标及定标</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b w:val="0"/>
          <w:bCs/>
          <w:color w:val="auto"/>
          <w:sz w:val="24"/>
          <w:highlight w:val="none"/>
          <w:u w:val="single"/>
          <w:lang w:eastAsia="zh-CN"/>
        </w:rPr>
      </w:pPr>
      <w:r>
        <w:rPr>
          <w:rFonts w:hint="eastAsia" w:ascii="宋体" w:hAnsi="宋体" w:cs="宋体"/>
          <w:b w:val="0"/>
          <w:bCs/>
          <w:color w:val="auto"/>
          <w:sz w:val="24"/>
          <w:highlight w:val="none"/>
        </w:rPr>
        <w:t>1、</w:t>
      </w:r>
      <w:r>
        <w:rPr>
          <w:rFonts w:hint="eastAsia" w:ascii="宋体" w:hAnsi="宋体" w:cs="宋体"/>
          <w:b/>
          <w:bCs w:val="0"/>
          <w:color w:val="auto"/>
          <w:sz w:val="24"/>
          <w:highlight w:val="none"/>
        </w:rPr>
        <w:t>投标文件递交截止时间：</w:t>
      </w:r>
      <w:r>
        <w:rPr>
          <w:rFonts w:hint="eastAsia" w:ascii="宋体" w:hAnsi="宋体" w:cs="宋体"/>
          <w:b/>
          <w:bCs w:val="0"/>
          <w:color w:val="auto"/>
          <w:sz w:val="24"/>
          <w:highlight w:val="none"/>
          <w:u w:val="single"/>
          <w:lang w:eastAsia="zh-CN"/>
        </w:rPr>
        <w:t>2024年</w:t>
      </w:r>
      <w:r>
        <w:rPr>
          <w:rFonts w:hint="eastAsia" w:ascii="宋体" w:hAnsi="宋体" w:cs="宋体"/>
          <w:b/>
          <w:bCs w:val="0"/>
          <w:color w:val="auto"/>
          <w:sz w:val="24"/>
          <w:highlight w:val="none"/>
          <w:u w:val="single"/>
          <w:lang w:val="en-US" w:eastAsia="zh-CN"/>
        </w:rPr>
        <w:t xml:space="preserve"> 6</w:t>
      </w:r>
      <w:r>
        <w:rPr>
          <w:rFonts w:hint="eastAsia" w:ascii="宋体" w:hAnsi="宋体" w:cs="宋体"/>
          <w:b/>
          <w:bCs w:val="0"/>
          <w:color w:val="auto"/>
          <w:sz w:val="24"/>
          <w:highlight w:val="none"/>
          <w:u w:val="single"/>
        </w:rPr>
        <w:t>月</w:t>
      </w:r>
      <w:r>
        <w:rPr>
          <w:rFonts w:hint="eastAsia" w:ascii="宋体" w:hAnsi="宋体" w:cs="宋体"/>
          <w:b/>
          <w:bCs w:val="0"/>
          <w:color w:val="auto"/>
          <w:sz w:val="24"/>
          <w:highlight w:val="none"/>
          <w:u w:val="single"/>
          <w:lang w:val="en-US" w:eastAsia="zh-CN"/>
        </w:rPr>
        <w:t xml:space="preserve">7 </w:t>
      </w:r>
      <w:r>
        <w:rPr>
          <w:rFonts w:hint="eastAsia" w:ascii="宋体" w:hAnsi="宋体" w:cs="宋体"/>
          <w:b/>
          <w:bCs w:val="0"/>
          <w:color w:val="auto"/>
          <w:sz w:val="24"/>
          <w:highlight w:val="none"/>
          <w:u w:val="single"/>
        </w:rPr>
        <w:t>日</w:t>
      </w:r>
      <w:r>
        <w:rPr>
          <w:rFonts w:hint="eastAsia" w:ascii="宋体" w:hAnsi="宋体" w:cs="宋体"/>
          <w:b/>
          <w:bCs w:val="0"/>
          <w:color w:val="auto"/>
          <w:sz w:val="24"/>
          <w:highlight w:val="none"/>
          <w:u w:val="single"/>
          <w:lang w:val="en-US" w:eastAsia="zh-CN"/>
        </w:rPr>
        <w:t>下</w:t>
      </w:r>
      <w:r>
        <w:rPr>
          <w:rFonts w:hint="eastAsia" w:ascii="宋体" w:hAnsi="宋体" w:cs="宋体"/>
          <w:b/>
          <w:bCs w:val="0"/>
          <w:color w:val="auto"/>
          <w:sz w:val="24"/>
          <w:highlight w:val="none"/>
          <w:u w:val="single"/>
        </w:rPr>
        <w:t>午</w:t>
      </w:r>
      <w:r>
        <w:rPr>
          <w:rFonts w:hint="eastAsia" w:ascii="宋体" w:hAnsi="宋体" w:cs="宋体"/>
          <w:b/>
          <w:bCs w:val="0"/>
          <w:color w:val="auto"/>
          <w:sz w:val="24"/>
          <w:highlight w:val="none"/>
          <w:u w:val="single"/>
          <w:lang w:val="en-US" w:eastAsia="zh-CN"/>
        </w:rPr>
        <w:t>15</w:t>
      </w:r>
      <w:r>
        <w:rPr>
          <w:rFonts w:hint="eastAsia" w:ascii="宋体" w:hAnsi="宋体" w:cs="宋体"/>
          <w:b/>
          <w:bCs w:val="0"/>
          <w:color w:val="auto"/>
          <w:sz w:val="24"/>
          <w:highlight w:val="none"/>
          <w:u w:val="single"/>
        </w:rPr>
        <w:t>：00时</w:t>
      </w:r>
      <w:r>
        <w:rPr>
          <w:rFonts w:hint="eastAsia" w:ascii="宋体" w:hAnsi="宋体" w:cs="宋体"/>
          <w:b w:val="0"/>
          <w:bCs/>
          <w:color w:val="auto"/>
          <w:sz w:val="24"/>
          <w:highlight w:val="none"/>
          <w:u w:val="single"/>
        </w:rPr>
        <w:t>（以北京时间为准）</w:t>
      </w:r>
      <w:r>
        <w:rPr>
          <w:rFonts w:hint="eastAsia" w:ascii="宋体" w:hAnsi="宋体" w:cs="宋体"/>
          <w:b w:val="0"/>
          <w:bCs/>
          <w:color w:val="auto"/>
          <w:sz w:val="24"/>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bCs w:val="0"/>
          <w:color w:val="FF0000"/>
          <w:sz w:val="24"/>
          <w:highlight w:val="none"/>
          <w:lang w:eastAsia="zh-CN"/>
        </w:rPr>
      </w:pPr>
      <w:r>
        <w:rPr>
          <w:rFonts w:hint="eastAsia" w:ascii="宋体" w:hAnsi="宋体" w:eastAsia="宋体" w:cs="宋体"/>
          <w:b/>
          <w:bCs w:val="0"/>
          <w:color w:val="FF0000"/>
          <w:sz w:val="24"/>
          <w:highlight w:val="none"/>
        </w:rPr>
        <w:t>投标文件递交地点：</w:t>
      </w:r>
      <w:r>
        <w:rPr>
          <w:rFonts w:hint="eastAsia" w:ascii="宋体" w:hAnsi="宋体" w:cs="宋体"/>
          <w:b/>
          <w:bCs w:val="0"/>
          <w:color w:val="FF0000"/>
          <w:sz w:val="24"/>
          <w:highlight w:val="none"/>
          <w:lang w:eastAsia="zh-CN"/>
        </w:rPr>
        <w:t>盐城市世纪大道</w:t>
      </w:r>
      <w:r>
        <w:rPr>
          <w:rFonts w:hint="eastAsia" w:ascii="宋体" w:hAnsi="宋体" w:cs="宋体"/>
          <w:b/>
          <w:bCs w:val="0"/>
          <w:color w:val="FF0000"/>
          <w:sz w:val="24"/>
          <w:highlight w:val="none"/>
          <w:lang w:val="en-US" w:eastAsia="zh-CN"/>
        </w:rPr>
        <w:t>669号国投大厦一楼招采中心</w:t>
      </w:r>
      <w:r>
        <w:rPr>
          <w:rFonts w:hint="eastAsia" w:ascii="宋体" w:hAnsi="宋体" w:eastAsia="宋体" w:cs="宋体"/>
          <w:b/>
          <w:bCs w:val="0"/>
          <w:color w:val="FF0000"/>
          <w:sz w:val="24"/>
          <w:highlight w:val="none"/>
        </w:rPr>
        <w:t>。</w:t>
      </w:r>
    </w:p>
    <w:p>
      <w:pPr>
        <w:keepNext w:val="0"/>
        <w:keepLines w:val="0"/>
        <w:pageBreakBefore w:val="0"/>
        <w:numPr>
          <w:ilvl w:val="0"/>
          <w:numId w:val="2"/>
        </w:numPr>
        <w:kinsoku/>
        <w:wordWrap/>
        <w:overflowPunct/>
        <w:topLinePunct w:val="0"/>
        <w:bidi w:val="0"/>
        <w:adjustRightInd/>
        <w:snapToGrid/>
        <w:spacing w:line="480" w:lineRule="exact"/>
        <w:ind w:firstLine="482" w:firstLineChars="200"/>
        <w:jc w:val="left"/>
        <w:textAlignment w:val="auto"/>
        <w:outlineLvl w:val="2"/>
        <w:rPr>
          <w:rFonts w:hint="eastAsia" w:ascii="宋体" w:hAnsi="宋体" w:eastAsia="宋体" w:cs="宋体"/>
          <w:b w:val="0"/>
          <w:bCs/>
          <w:color w:val="auto"/>
          <w:sz w:val="24"/>
          <w:highlight w:val="none"/>
        </w:rPr>
      </w:pPr>
      <w:r>
        <w:rPr>
          <w:rFonts w:hint="eastAsia" w:ascii="宋体" w:hAnsi="宋体" w:eastAsia="宋体" w:cs="宋体"/>
          <w:b/>
          <w:bCs w:val="0"/>
          <w:color w:val="auto"/>
          <w:sz w:val="24"/>
          <w:highlight w:val="none"/>
        </w:rPr>
        <w:t>开标时间：</w:t>
      </w:r>
      <w:r>
        <w:rPr>
          <w:rFonts w:hint="eastAsia" w:ascii="宋体" w:hAnsi="宋体" w:eastAsia="宋体" w:cs="宋体"/>
          <w:b w:val="0"/>
          <w:bCs/>
          <w:color w:val="auto"/>
          <w:sz w:val="24"/>
          <w:highlight w:val="none"/>
          <w:lang w:val="en-US" w:eastAsia="zh-CN"/>
        </w:rPr>
        <w:t>同投标文件递交截止时间</w:t>
      </w:r>
      <w:r>
        <w:rPr>
          <w:rFonts w:hint="eastAsia" w:ascii="宋体" w:hAnsi="宋体" w:eastAsia="宋体" w:cs="宋体"/>
          <w:b w:val="0"/>
          <w:bCs/>
          <w:color w:val="auto"/>
          <w:sz w:val="24"/>
          <w:highlight w:val="none"/>
        </w:rPr>
        <w:t>；</w:t>
      </w:r>
    </w:p>
    <w:p>
      <w:pPr>
        <w:keepNext w:val="0"/>
        <w:keepLines w:val="0"/>
        <w:pageBreakBefore w:val="0"/>
        <w:numPr>
          <w:ilvl w:val="0"/>
          <w:numId w:val="2"/>
        </w:numPr>
        <w:kinsoku/>
        <w:wordWrap/>
        <w:overflowPunct/>
        <w:topLinePunct w:val="0"/>
        <w:bidi w:val="0"/>
        <w:adjustRightInd/>
        <w:snapToGrid/>
        <w:spacing w:line="480" w:lineRule="exact"/>
        <w:ind w:firstLine="482" w:firstLineChars="200"/>
        <w:jc w:val="left"/>
        <w:textAlignment w:val="auto"/>
        <w:outlineLvl w:val="2"/>
        <w:rPr>
          <w:rFonts w:hint="eastAsia" w:ascii="宋体" w:hAnsi="宋体" w:eastAsia="宋体" w:cs="宋体"/>
          <w:b/>
          <w:bCs w:val="0"/>
          <w:color w:val="FF0000"/>
          <w:sz w:val="24"/>
          <w:highlight w:val="none"/>
        </w:rPr>
      </w:pPr>
      <w:r>
        <w:rPr>
          <w:rFonts w:hint="eastAsia" w:ascii="宋体" w:hAnsi="宋体" w:eastAsia="宋体" w:cs="宋体"/>
          <w:b/>
          <w:bCs w:val="0"/>
          <w:color w:val="FF0000"/>
          <w:sz w:val="24"/>
          <w:highlight w:val="none"/>
        </w:rPr>
        <w:t>开标地点：</w:t>
      </w:r>
      <w:r>
        <w:rPr>
          <w:rFonts w:hint="eastAsia" w:ascii="宋体" w:hAnsi="宋体" w:eastAsia="宋体" w:cs="宋体"/>
          <w:b/>
          <w:bCs w:val="0"/>
          <w:color w:val="FF0000"/>
          <w:sz w:val="24"/>
          <w:highlight w:val="none"/>
          <w:lang w:val="en-US" w:eastAsia="zh-CN"/>
        </w:rPr>
        <w:t>同</w:t>
      </w:r>
      <w:r>
        <w:rPr>
          <w:rFonts w:hint="eastAsia" w:ascii="宋体" w:hAnsi="宋体" w:eastAsia="宋体" w:cs="宋体"/>
          <w:b/>
          <w:bCs w:val="0"/>
          <w:color w:val="FF0000"/>
          <w:sz w:val="24"/>
          <w:highlight w:val="none"/>
        </w:rPr>
        <w:t>投标文件递交地点。</w:t>
      </w:r>
    </w:p>
    <w:p>
      <w:pPr>
        <w:numPr>
          <w:ilvl w:val="0"/>
          <w:numId w:val="2"/>
        </w:numPr>
        <w:spacing w:line="450" w:lineRule="exact"/>
        <w:ind w:firstLine="480" w:firstLineChars="200"/>
        <w:jc w:val="left"/>
        <w:outlineLvl w:val="2"/>
        <w:rPr>
          <w:rFonts w:hint="eastAsia" w:ascii="宋体" w:hAnsi="宋体" w:cs="宋体"/>
          <w:bCs/>
          <w:color w:val="auto"/>
          <w:sz w:val="24"/>
          <w:highlight w:val="none"/>
        </w:rPr>
      </w:pPr>
      <w:r>
        <w:rPr>
          <w:rFonts w:hint="eastAsia" w:ascii="宋体" w:hAnsi="宋体" w:eastAsia="宋体" w:cs="宋体"/>
          <w:color w:val="auto"/>
          <w:sz w:val="24"/>
          <w:highlight w:val="none"/>
        </w:rPr>
        <w:t>出席人员：投标人的法定代表人（或授权委托人）须携带有效二代居民身份证原件参加开标会议，否则该投标人的投标文件作无效标书处理。</w:t>
      </w:r>
    </w:p>
    <w:p>
      <w:pPr>
        <w:numPr>
          <w:ilvl w:val="0"/>
          <w:numId w:val="2"/>
        </w:numPr>
        <w:spacing w:line="450" w:lineRule="exact"/>
        <w:ind w:firstLine="480" w:firstLineChars="200"/>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评 标</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本工程招标评标办法采用“经评审的最低投标价法”，由招标人依法组建的评标委员会对通过</w:t>
      </w:r>
      <w:r>
        <w:rPr>
          <w:rFonts w:hint="eastAsia" w:ascii="宋体" w:hAnsi="宋体" w:cs="宋体"/>
          <w:color w:val="auto"/>
          <w:sz w:val="24"/>
          <w:highlight w:val="none"/>
          <w:lang w:val="en-US" w:eastAsia="zh-CN"/>
        </w:rPr>
        <w:t>资格审查</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符合性</w:t>
      </w:r>
      <w:r>
        <w:rPr>
          <w:rFonts w:hint="eastAsia" w:ascii="宋体" w:hAnsi="宋体" w:cs="宋体"/>
          <w:color w:val="auto"/>
          <w:sz w:val="24"/>
          <w:highlight w:val="none"/>
        </w:rPr>
        <w:t>评审、商务性评审的投标人的有效投标报价按照由低至高推荐有排序的 1名中标候选人。招标人根据评标委员会提供的书面评标报告，依法确定中标人。</w:t>
      </w:r>
    </w:p>
    <w:p>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b/>
          <w:color w:val="auto"/>
          <w:sz w:val="24"/>
          <w:highlight w:val="none"/>
          <w:u w:val="single"/>
        </w:rPr>
      </w:pPr>
      <w:r>
        <w:rPr>
          <w:rFonts w:hint="eastAsia" w:ascii="宋体" w:hAnsi="宋体" w:cs="宋体"/>
          <w:b/>
          <w:color w:val="auto"/>
          <w:sz w:val="24"/>
          <w:highlight w:val="none"/>
          <w:u w:val="single"/>
        </w:rPr>
        <w:t>（一）资格审查</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评标委员会对所有参加投标的投标人的资格对照招标文件资格后审要求提供的材料进行审查，只有资格审查合格的投标人方可进行下一阶段的评审。</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资格审查的内容包括：</w:t>
      </w:r>
    </w:p>
    <w:p>
      <w:pPr>
        <w:spacing w:line="460" w:lineRule="exact"/>
        <w:ind w:firstLine="480"/>
        <w:rPr>
          <w:rFonts w:hint="eastAsia" w:ascii="宋体" w:hAnsi="宋体" w:eastAsia="宋体" w:cs="宋体"/>
          <w:b w:val="0"/>
          <w:bCs w:val="0"/>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）符合投标人资格要求的公司法人营业执照（</w:t>
      </w:r>
      <w:r>
        <w:rPr>
          <w:rFonts w:hint="eastAsia" w:ascii="宋体" w:hAnsi="宋体" w:cs="宋体"/>
          <w:color w:val="auto"/>
          <w:sz w:val="24"/>
          <w:highlight w:val="none"/>
          <w:lang w:val="en-US" w:eastAsia="zh-CN"/>
        </w:rPr>
        <w:t>分包</w:t>
      </w:r>
      <w:r>
        <w:rPr>
          <w:rFonts w:hint="eastAsia" w:ascii="宋体" w:hAnsi="宋体" w:cs="宋体"/>
          <w:color w:val="auto"/>
          <w:sz w:val="24"/>
          <w:highlight w:val="none"/>
          <w:lang w:eastAsia="zh-CN"/>
        </w:rPr>
        <w:t>）、资质证书、安全生产许可证</w:t>
      </w:r>
      <w:r>
        <w:rPr>
          <w:rFonts w:hint="eastAsia" w:ascii="宋体" w:hAnsi="宋体" w:cs="宋体"/>
          <w:color w:val="auto"/>
          <w:sz w:val="24"/>
          <w:highlight w:val="none"/>
          <w:lang w:val="en-US" w:eastAsia="zh-CN"/>
        </w:rPr>
        <w:t>复印件并加盖公章</w:t>
      </w:r>
      <w:r>
        <w:rPr>
          <w:rFonts w:hint="eastAsia" w:ascii="宋体" w:hAnsi="宋体" w:eastAsia="宋体" w:cs="宋体"/>
          <w:b w:val="0"/>
          <w:bCs w:val="0"/>
          <w:color w:val="auto"/>
          <w:sz w:val="24"/>
          <w:highlight w:val="none"/>
          <w:lang w:eastAsia="zh-CN"/>
        </w:rPr>
        <w:t>；</w:t>
      </w:r>
    </w:p>
    <w:p>
      <w:pPr>
        <w:spacing w:line="460" w:lineRule="exact"/>
        <w:ind w:firstLine="48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2</w:t>
      </w:r>
      <w:r>
        <w:rPr>
          <w:rFonts w:hint="eastAsia" w:ascii="宋体" w:hAnsi="宋体" w:eastAsia="宋体" w:cs="宋体"/>
          <w:b w:val="0"/>
          <w:bCs w:val="0"/>
          <w:color w:val="auto"/>
          <w:sz w:val="24"/>
          <w:highlight w:val="none"/>
          <w:lang w:eastAsia="zh-CN"/>
        </w:rPr>
        <w:t>）</w:t>
      </w:r>
      <w:r>
        <w:rPr>
          <w:rFonts w:hint="eastAsia" w:ascii="宋体" w:hAnsi="宋体" w:cs="宋体"/>
          <w:b w:val="0"/>
          <w:bCs w:val="0"/>
          <w:color w:val="auto"/>
          <w:sz w:val="24"/>
          <w:highlight w:val="none"/>
          <w:lang w:eastAsia="zh-CN"/>
        </w:rPr>
        <w:t>符合投标人资格要求的项目负责人注册建造师资格证书、安全生产考核合格证书（B类）</w:t>
      </w:r>
      <w:r>
        <w:rPr>
          <w:rFonts w:hint="eastAsia" w:ascii="宋体" w:hAnsi="宋体" w:cs="宋体"/>
          <w:color w:val="auto"/>
          <w:sz w:val="24"/>
          <w:highlight w:val="none"/>
          <w:lang w:val="en-US" w:eastAsia="zh-CN"/>
        </w:rPr>
        <w:t>复印件并加盖公章</w:t>
      </w:r>
      <w:r>
        <w:rPr>
          <w:rFonts w:hint="eastAsia" w:ascii="宋体" w:hAnsi="宋体" w:eastAsia="宋体" w:cs="宋体"/>
          <w:b w:val="0"/>
          <w:bCs w:val="0"/>
          <w:color w:val="auto"/>
          <w:sz w:val="24"/>
          <w:highlight w:val="none"/>
          <w:lang w:eastAsia="zh-CN"/>
        </w:rPr>
        <w:t>。</w:t>
      </w:r>
    </w:p>
    <w:p>
      <w:pPr>
        <w:spacing w:line="460" w:lineRule="exact"/>
        <w:ind w:firstLine="480"/>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rPr>
        <w:t>评标委员会对上述材料进行审查，未提交上述资</w:t>
      </w:r>
      <w:r>
        <w:rPr>
          <w:rFonts w:hint="eastAsia" w:ascii="宋体" w:hAnsi="宋体" w:eastAsia="宋体" w:cs="宋体"/>
          <w:color w:val="auto"/>
          <w:sz w:val="24"/>
          <w:highlight w:val="none"/>
        </w:rPr>
        <w:t>料或资料不全的，不予通过资格审查，且不得进入符合性评审。</w:t>
      </w:r>
    </w:p>
    <w:p>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color w:val="auto"/>
          <w:sz w:val="24"/>
          <w:highlight w:val="none"/>
        </w:rPr>
      </w:pPr>
      <w:r>
        <w:rPr>
          <w:rFonts w:hint="eastAsia" w:ascii="宋体" w:hAnsi="宋体" w:cs="宋体"/>
          <w:b/>
          <w:color w:val="auto"/>
          <w:sz w:val="24"/>
          <w:highlight w:val="none"/>
          <w:u w:val="single"/>
        </w:rPr>
        <w:t>（二）符合性评审：</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投标人的投标文件符合招标文件、招标答疑的要求，主要包括：投标文件的格式、签章和正副本数量符合招标文件的要求；投标人承诺的工期、质量等级不低于招标文件要求。 </w:t>
      </w:r>
    </w:p>
    <w:p>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b/>
          <w:color w:val="auto"/>
          <w:sz w:val="24"/>
          <w:highlight w:val="none"/>
          <w:u w:val="single"/>
        </w:rPr>
      </w:pPr>
      <w:r>
        <w:rPr>
          <w:rFonts w:hint="eastAsia" w:ascii="宋体" w:hAnsi="宋体" w:cs="宋体"/>
          <w:b/>
          <w:color w:val="auto"/>
          <w:sz w:val="24"/>
          <w:highlight w:val="none"/>
          <w:u w:val="single"/>
        </w:rPr>
        <w:t>（三）商务性评审：</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对通过符合性评审的标书进行商务性评审，商务性评审包括以下内容：</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（1）投标人的报价符合招标文件、招标答疑的要求。</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（2）投标人的报价不高于最高投标限价。</w:t>
      </w:r>
    </w:p>
    <w:p>
      <w:pPr>
        <w:keepNext w:val="0"/>
        <w:keepLines w:val="0"/>
        <w:pageBreakBefore w:val="0"/>
        <w:kinsoku/>
        <w:wordWrap/>
        <w:overflowPunct/>
        <w:topLinePunct w:val="0"/>
        <w:autoSpaceDE w:val="0"/>
        <w:autoSpaceDN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kern w:val="0"/>
          <w:sz w:val="24"/>
          <w:highlight w:val="none"/>
        </w:rPr>
        <w:t>（3）</w:t>
      </w:r>
      <w:r>
        <w:rPr>
          <w:rFonts w:hint="eastAsia" w:ascii="宋体" w:hAnsi="宋体" w:cs="宋体"/>
          <w:color w:val="auto"/>
          <w:sz w:val="24"/>
          <w:highlight w:val="none"/>
        </w:rPr>
        <w:t>投标文件未擅自改变招标文件工程量清单数量、计量单位、未改变招标文件中不能改变的内容。</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cs="宋体"/>
          <w:color w:val="auto"/>
          <w:kern w:val="0"/>
          <w:sz w:val="24"/>
          <w:highlight w:val="none"/>
        </w:rPr>
        <w:t>不符合上述</w:t>
      </w:r>
      <w:r>
        <w:rPr>
          <w:rFonts w:hint="eastAsia" w:ascii="宋体" w:hAnsi="宋体" w:cs="宋体"/>
          <w:color w:val="auto"/>
          <w:sz w:val="24"/>
          <w:highlight w:val="none"/>
        </w:rPr>
        <w:t>（1）</w:t>
      </w:r>
      <w:r>
        <w:rPr>
          <w:rFonts w:hint="eastAsia" w:ascii="宋体" w:hAnsi="宋体" w:cs="宋体"/>
          <w:color w:val="auto"/>
          <w:kern w:val="0"/>
          <w:sz w:val="24"/>
          <w:highlight w:val="none"/>
        </w:rPr>
        <w:t>至</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kern w:val="0"/>
          <w:sz w:val="24"/>
          <w:highlight w:val="none"/>
        </w:rPr>
        <w:t>任意一项要求的，不予通过商务性评审，未通过商务性评审的投标人不作为中标候选人。</w:t>
      </w:r>
    </w:p>
    <w:p>
      <w:pPr>
        <w:widowControl/>
        <w:spacing w:line="450" w:lineRule="exact"/>
        <w:ind w:firstLine="482" w:firstLineChars="200"/>
        <w:jc w:val="left"/>
        <w:outlineLvl w:val="3"/>
        <w:rPr>
          <w:rFonts w:hint="eastAsia" w:ascii="宋体" w:hAnsi="宋体" w:eastAsia="宋体" w:cs="宋体"/>
          <w:b/>
          <w:bCs/>
          <w:color w:val="auto"/>
          <w:kern w:val="0"/>
          <w:sz w:val="24"/>
          <w:highlight w:val="none"/>
          <w:u w:val="single"/>
          <w:lang w:eastAsia="zh-CN"/>
        </w:rPr>
      </w:pPr>
      <w:r>
        <w:rPr>
          <w:rFonts w:hint="eastAsia" w:ascii="宋体" w:hAnsi="宋体" w:cs="宋体"/>
          <w:b/>
          <w:bCs/>
          <w:color w:val="auto"/>
          <w:kern w:val="0"/>
          <w:sz w:val="24"/>
          <w:highlight w:val="none"/>
          <w:u w:val="single"/>
        </w:rPr>
        <w:t>（四）</w:t>
      </w:r>
      <w:r>
        <w:rPr>
          <w:rFonts w:hint="eastAsia" w:ascii="宋体" w:hAnsi="宋体" w:cs="宋体"/>
          <w:b/>
          <w:bCs/>
          <w:color w:val="auto"/>
          <w:kern w:val="0"/>
          <w:sz w:val="24"/>
          <w:highlight w:val="none"/>
          <w:u w:val="single"/>
          <w:lang w:val="en-US" w:eastAsia="zh-CN"/>
        </w:rPr>
        <w:t>其他</w:t>
      </w:r>
    </w:p>
    <w:p>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1、评标委员会在有效投标文件中，按照评标价由低至高的次序向招标人推荐1名中标候选人。</w:t>
      </w:r>
    </w:p>
    <w:p>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评标委员会发现投标人的报价为异常低价，有可能影响合同履行的，应当要求投标人作澄清或者说明，并提供必要的证明材料。投标人不能说明其报价合理性，导致合同履行风险过高的，评标委员会应当否决其投标。评标委员会的要求以及投标人的澄清或者说明应当以书面形式进行。</w:t>
      </w:r>
    </w:p>
    <w:p>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招标人根据评标委员会推荐的中标候选人，确定中标人。</w:t>
      </w:r>
    </w:p>
    <w:p>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2、第一中标候选人放弃中标、因不可抗力不能履行合同，或者被查实存在影响中标结果的违法行为等情形，不符合中标条件的，招标人将重新招标。</w:t>
      </w:r>
    </w:p>
    <w:p>
      <w:pPr>
        <w:widowControl/>
        <w:spacing w:line="450" w:lineRule="exact"/>
        <w:ind w:firstLine="480" w:firstLineChars="200"/>
        <w:jc w:val="left"/>
        <w:outlineLvl w:val="2"/>
        <w:rPr>
          <w:rFonts w:hint="eastAsia" w:ascii="宋体" w:hAnsi="宋体" w:cs="宋体"/>
          <w:color w:val="auto"/>
          <w:kern w:val="0"/>
          <w:sz w:val="24"/>
          <w:highlight w:val="none"/>
        </w:rPr>
      </w:pPr>
      <w:r>
        <w:rPr>
          <w:rFonts w:hint="eastAsia" w:ascii="宋体" w:hAnsi="宋体" w:cs="宋体"/>
          <w:color w:val="auto"/>
          <w:kern w:val="0"/>
          <w:sz w:val="24"/>
          <w:highlight w:val="none"/>
        </w:rPr>
        <w:t>3、未中标的投标人，招标人有权不作任何解释。</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5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4、中标人应当自《中标通知书》发出之日起30日内，按照国家有关规定和招标文件及中标人的投标文件与招标人订立书面合同。</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5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5、中标人拖延、拒签合同的，将被扣罚投标保证金并取消中标资格。</w:t>
      </w:r>
    </w:p>
    <w:p>
      <w:pPr>
        <w:widowControl/>
        <w:spacing w:line="450" w:lineRule="exact"/>
        <w:ind w:firstLine="480" w:firstLineChars="200"/>
        <w:jc w:val="left"/>
        <w:outlineLvl w:val="2"/>
        <w:rPr>
          <w:rFonts w:hint="eastAsia" w:ascii="宋体" w:hAnsi="宋体" w:cs="宋体"/>
          <w:color w:val="auto"/>
          <w:kern w:val="0"/>
          <w:sz w:val="24"/>
          <w:highlight w:val="none"/>
        </w:rPr>
      </w:pPr>
      <w:r>
        <w:rPr>
          <w:rFonts w:hint="eastAsia" w:ascii="宋体" w:hAnsi="宋体" w:cs="宋体"/>
          <w:color w:val="auto"/>
          <w:kern w:val="0"/>
          <w:sz w:val="24"/>
          <w:highlight w:val="none"/>
        </w:rPr>
        <w:t>6、本办法未述及的事宜，由评标委员会依据法律法规处置。</w:t>
      </w:r>
    </w:p>
    <w:p>
      <w:pPr>
        <w:keepNext w:val="0"/>
        <w:keepLines w:val="0"/>
        <w:pageBreakBefore w:val="0"/>
        <w:widowControl/>
        <w:kinsoku/>
        <w:wordWrap/>
        <w:overflowPunct/>
        <w:topLinePunct w:val="0"/>
        <w:bidi w:val="0"/>
        <w:adjustRightInd/>
        <w:snapToGrid/>
        <w:spacing w:line="450" w:lineRule="exact"/>
        <w:ind w:right="0" w:firstLine="480" w:firstLineChars="200"/>
        <w:jc w:val="left"/>
        <w:textAlignment w:val="auto"/>
        <w:rPr>
          <w:rFonts w:hint="eastAsia" w:ascii="宋体" w:hAnsi="宋体" w:eastAsia="宋体" w:cs="宋体"/>
          <w:b/>
          <w:color w:val="auto"/>
          <w:kern w:val="0"/>
          <w:sz w:val="24"/>
          <w:highlight w:val="none"/>
        </w:rPr>
      </w:pPr>
      <w:r>
        <w:rPr>
          <w:rFonts w:hint="eastAsia" w:ascii="宋体" w:hAnsi="宋体" w:cs="宋体"/>
          <w:color w:val="auto"/>
          <w:kern w:val="0"/>
          <w:sz w:val="24"/>
          <w:highlight w:val="none"/>
        </w:rPr>
        <w:t>7、经审查为虚假材料的，按相关法律、法规要求作无效标处理，并不予退还其投标保证金</w:t>
      </w:r>
      <w:r>
        <w:rPr>
          <w:rFonts w:hint="eastAsia" w:ascii="宋体" w:hAnsi="宋体" w:cs="宋体"/>
          <w:color w:val="auto"/>
          <w:kern w:val="0"/>
          <w:sz w:val="24"/>
          <w:highlight w:val="none"/>
          <w:lang w:eastAsia="zh-CN"/>
        </w:rPr>
        <w:t>。</w:t>
      </w:r>
    </w:p>
    <w:p>
      <w:pPr>
        <w:keepNext w:val="0"/>
        <w:keepLines w:val="0"/>
        <w:pageBreakBefore w:val="0"/>
        <w:widowControl/>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color w:val="auto"/>
          <w:kern w:val="0"/>
          <w:sz w:val="24"/>
          <w:highlight w:val="none"/>
        </w:rPr>
        <w:t>六、主要合同条款：详见附件。本合同项下的所有数字及金额、相关权利义务、违约责任等条款的细化及补充以最终双方正式签署的合同为准，对此调整不构成实质性变更。</w:t>
      </w:r>
    </w:p>
    <w:p>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sz w:val="24"/>
          <w:highlight w:val="none"/>
        </w:rPr>
        <w:t>七、</w:t>
      </w:r>
      <w:r>
        <w:rPr>
          <w:rFonts w:hint="eastAsia" w:ascii="宋体" w:hAnsi="宋体" w:eastAsia="宋体" w:cs="宋体"/>
          <w:b/>
          <w:bCs/>
          <w:color w:val="auto"/>
          <w:kern w:val="0"/>
          <w:sz w:val="24"/>
          <w:highlight w:val="none"/>
        </w:rPr>
        <w:t>附件材料</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bCs/>
          <w:color w:val="auto"/>
          <w:kern w:val="0"/>
          <w:sz w:val="24"/>
          <w:highlight w:val="none"/>
        </w:rPr>
        <w:t>投标文件封面</w:t>
      </w:r>
      <w:r>
        <w:rPr>
          <w:rFonts w:hint="eastAsia" w:ascii="宋体" w:hAnsi="宋体" w:eastAsia="宋体" w:cs="宋体"/>
          <w:color w:val="auto"/>
          <w:sz w:val="24"/>
          <w:highlight w:val="none"/>
        </w:rPr>
        <w:t>（格式）</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lang w:eastAsia="zh-CN"/>
        </w:rPr>
        <w:t>投标函</w:t>
      </w:r>
      <w:r>
        <w:rPr>
          <w:rFonts w:hint="eastAsia" w:ascii="宋体" w:hAnsi="宋体" w:eastAsia="宋体" w:cs="宋体"/>
          <w:color w:val="auto"/>
          <w:sz w:val="24"/>
          <w:highlight w:val="none"/>
        </w:rPr>
        <w:t>（格式）</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outlineLvl w:val="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法定代表人身份证明书（格式）</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授权委托书（格式）</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附件5、合同主要条款</w:t>
      </w:r>
    </w:p>
    <w:p>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附件6、工程量清单</w:t>
      </w:r>
    </w:p>
    <w:p>
      <w:pPr>
        <w:rPr>
          <w:rFonts w:hint="eastAsia"/>
          <w:highlight w:val="none"/>
          <w:lang w:val="en-US" w:eastAsia="zh-CN"/>
        </w:rPr>
      </w:pPr>
      <w:r>
        <w:rPr>
          <w:rFonts w:hint="eastAsia" w:ascii="宋体" w:hAnsi="宋体" w:eastAsia="宋体" w:cs="宋体"/>
          <w:color w:val="auto"/>
          <w:sz w:val="24"/>
          <w:highlight w:val="none"/>
          <w:lang w:val="en-US" w:eastAsia="zh-CN"/>
        </w:rPr>
        <w:br w:type="page"/>
      </w:r>
    </w:p>
    <w:p>
      <w:pPr>
        <w:pStyle w:val="2"/>
        <w:rPr>
          <w:rFonts w:hint="eastAsia"/>
          <w:highlight w:val="none"/>
        </w:rPr>
      </w:pPr>
    </w:p>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w:t>
      </w:r>
    </w:p>
    <w:p>
      <w:pPr>
        <w:spacing w:line="360" w:lineRule="auto"/>
        <w:rPr>
          <w:rFonts w:hint="eastAsia" w:ascii="宋体" w:hAnsi="宋体" w:eastAsia="宋体" w:cs="宋体"/>
          <w:b/>
          <w:color w:val="auto"/>
          <w:sz w:val="24"/>
          <w:highlight w:val="none"/>
        </w:rPr>
      </w:pPr>
    </w:p>
    <w:p>
      <w:pPr>
        <w:pStyle w:val="19"/>
        <w:rPr>
          <w:rFonts w:hint="eastAsia"/>
          <w:highlight w:val="none"/>
        </w:rPr>
      </w:pPr>
    </w:p>
    <w:p>
      <w:pPr>
        <w:widowControl/>
        <w:jc w:val="center"/>
        <w:rPr>
          <w:rFonts w:hint="eastAsia" w:ascii="宋体" w:hAnsi="宋体" w:eastAsia="宋体" w:cs="宋体"/>
          <w:b/>
          <w:color w:val="auto"/>
          <w:sz w:val="48"/>
          <w:szCs w:val="48"/>
          <w:highlight w:val="none"/>
          <w:lang w:eastAsia="zh-CN"/>
        </w:rPr>
      </w:pPr>
      <w:r>
        <w:rPr>
          <w:rFonts w:hint="eastAsia" w:ascii="宋体" w:hAnsi="宋体" w:cs="宋体"/>
          <w:b/>
          <w:color w:val="auto"/>
          <w:sz w:val="44"/>
          <w:szCs w:val="44"/>
          <w:highlight w:val="none"/>
          <w:lang w:eastAsia="zh-CN"/>
        </w:rPr>
        <w:t>东南国际创业园园区</w:t>
      </w:r>
      <w:r>
        <w:rPr>
          <w:rFonts w:hint="eastAsia" w:ascii="宋体" w:hAnsi="宋体" w:cs="宋体"/>
          <w:b/>
          <w:color w:val="auto"/>
          <w:sz w:val="44"/>
          <w:szCs w:val="44"/>
          <w:highlight w:val="none"/>
          <w:lang w:val="en-US" w:eastAsia="zh-CN"/>
        </w:rPr>
        <w:t>A4、A5、A19</w:t>
      </w:r>
      <w:r>
        <w:rPr>
          <w:rFonts w:hint="eastAsia" w:ascii="宋体" w:hAnsi="宋体" w:cs="宋体"/>
          <w:b/>
          <w:color w:val="auto"/>
          <w:sz w:val="44"/>
          <w:szCs w:val="44"/>
          <w:highlight w:val="none"/>
          <w:lang w:eastAsia="zh-CN"/>
        </w:rPr>
        <w:t>厂房维修项目</w:t>
      </w:r>
    </w:p>
    <w:p>
      <w:pPr>
        <w:widowControl/>
        <w:jc w:val="center"/>
        <w:rPr>
          <w:rFonts w:hint="eastAsia" w:ascii="宋体" w:hAnsi="宋体" w:eastAsia="宋体" w:cs="宋体"/>
          <w:b/>
          <w:color w:val="auto"/>
          <w:sz w:val="52"/>
          <w:szCs w:val="52"/>
          <w:highlight w:val="none"/>
        </w:rPr>
      </w:pPr>
    </w:p>
    <w:p>
      <w:pPr>
        <w:tabs>
          <w:tab w:val="center" w:pos="4677"/>
          <w:tab w:val="left" w:pos="7110"/>
        </w:tabs>
        <w:spacing w:line="360" w:lineRule="auto"/>
        <w:jc w:val="center"/>
        <w:rPr>
          <w:rFonts w:hint="eastAsia" w:ascii="宋体" w:hAnsi="宋体" w:eastAsia="宋体" w:cs="宋体"/>
          <w:bCs/>
          <w:color w:val="auto"/>
          <w:sz w:val="48"/>
          <w:szCs w:val="48"/>
          <w:highlight w:val="none"/>
        </w:rPr>
      </w:pPr>
    </w:p>
    <w:p>
      <w:pPr>
        <w:spacing w:line="360" w:lineRule="auto"/>
        <w:rPr>
          <w:rFonts w:hint="eastAsia" w:ascii="宋体" w:hAnsi="宋体" w:eastAsia="宋体" w:cs="宋体"/>
          <w:b/>
          <w:bCs/>
          <w:color w:val="auto"/>
          <w:spacing w:val="0"/>
          <w:sz w:val="36"/>
          <w:highlight w:val="none"/>
        </w:rPr>
      </w:pPr>
    </w:p>
    <w:p>
      <w:pPr>
        <w:spacing w:line="360" w:lineRule="auto"/>
        <w:rPr>
          <w:rFonts w:hint="eastAsia" w:ascii="宋体" w:hAnsi="宋体" w:eastAsia="宋体" w:cs="宋体"/>
          <w:b/>
          <w:bCs/>
          <w:color w:val="auto"/>
          <w:spacing w:val="0"/>
          <w:sz w:val="36"/>
          <w:highlight w:val="none"/>
        </w:rPr>
      </w:pPr>
    </w:p>
    <w:p>
      <w:pPr>
        <w:spacing w:line="360" w:lineRule="auto"/>
        <w:jc w:val="center"/>
        <w:rPr>
          <w:rFonts w:hint="eastAsia" w:ascii="宋体" w:hAnsi="宋体" w:eastAsia="宋体" w:cs="宋体"/>
          <w:color w:val="auto"/>
          <w:highlight w:val="none"/>
          <w:u w:val="single"/>
        </w:rPr>
      </w:pPr>
      <w:r>
        <w:rPr>
          <w:rFonts w:hint="eastAsia" w:ascii="宋体" w:hAnsi="宋体" w:eastAsia="宋体" w:cs="宋体"/>
          <w:b/>
          <w:bCs/>
          <w:color w:val="auto"/>
          <w:spacing w:val="0"/>
          <w:sz w:val="90"/>
          <w:szCs w:val="90"/>
          <w:highlight w:val="none"/>
        </w:rPr>
        <w:t>投 标 文 件</w:t>
      </w:r>
    </w:p>
    <w:p>
      <w:pPr>
        <w:tabs>
          <w:tab w:val="left" w:pos="7140"/>
        </w:tabs>
        <w:spacing w:line="360" w:lineRule="auto"/>
        <w:ind w:firstLine="629"/>
        <w:rPr>
          <w:rFonts w:hint="eastAsia" w:ascii="宋体" w:hAnsi="宋体" w:eastAsia="宋体" w:cs="宋体"/>
          <w:color w:val="auto"/>
          <w:highlight w:val="none"/>
          <w:u w:val="single"/>
        </w:rPr>
      </w:pPr>
    </w:p>
    <w:p>
      <w:pPr>
        <w:tabs>
          <w:tab w:val="left" w:pos="7140"/>
        </w:tabs>
        <w:spacing w:line="360" w:lineRule="auto"/>
        <w:ind w:firstLine="629"/>
        <w:rPr>
          <w:rFonts w:hint="eastAsia" w:ascii="宋体" w:hAnsi="宋体" w:eastAsia="宋体" w:cs="宋体"/>
          <w:color w:val="auto"/>
          <w:highlight w:val="none"/>
          <w:u w:val="single"/>
        </w:rPr>
      </w:pPr>
    </w:p>
    <w:p>
      <w:pPr>
        <w:tabs>
          <w:tab w:val="left" w:pos="7140"/>
        </w:tabs>
        <w:spacing w:line="360" w:lineRule="auto"/>
        <w:ind w:firstLine="629"/>
        <w:rPr>
          <w:rFonts w:hint="eastAsia" w:ascii="宋体" w:hAnsi="宋体" w:eastAsia="宋体" w:cs="宋体"/>
          <w:color w:val="auto"/>
          <w:highlight w:val="none"/>
          <w:u w:val="single"/>
        </w:rPr>
      </w:pPr>
    </w:p>
    <w:p>
      <w:pPr>
        <w:tabs>
          <w:tab w:val="left" w:pos="7140"/>
        </w:tabs>
        <w:spacing w:line="360" w:lineRule="auto"/>
        <w:ind w:firstLine="629"/>
        <w:rPr>
          <w:rFonts w:hint="eastAsia" w:ascii="宋体" w:hAnsi="宋体" w:eastAsia="宋体" w:cs="宋体"/>
          <w:color w:val="auto"/>
          <w:highlight w:val="none"/>
          <w:u w:val="single"/>
        </w:rPr>
      </w:pPr>
    </w:p>
    <w:p>
      <w:pPr>
        <w:tabs>
          <w:tab w:val="left" w:pos="7140"/>
        </w:tabs>
        <w:spacing w:line="360" w:lineRule="auto"/>
        <w:ind w:firstLine="629"/>
        <w:rPr>
          <w:rFonts w:hint="eastAsia" w:ascii="宋体" w:hAnsi="宋体" w:eastAsia="宋体" w:cs="宋体"/>
          <w:color w:val="auto"/>
          <w:highlight w:val="none"/>
          <w:u w:val="single"/>
        </w:rPr>
      </w:pPr>
    </w:p>
    <w:p>
      <w:pPr>
        <w:tabs>
          <w:tab w:val="left" w:pos="7140"/>
        </w:tabs>
        <w:spacing w:line="360" w:lineRule="auto"/>
        <w:ind w:firstLine="629"/>
        <w:rPr>
          <w:rFonts w:hint="eastAsia" w:ascii="宋体" w:hAnsi="宋体" w:eastAsia="宋体" w:cs="宋体"/>
          <w:color w:val="auto"/>
          <w:highlight w:val="none"/>
          <w:u w:val="single"/>
        </w:rPr>
      </w:pPr>
    </w:p>
    <w:p>
      <w:pPr>
        <w:tabs>
          <w:tab w:val="left" w:pos="7140"/>
        </w:tabs>
        <w:spacing w:line="360" w:lineRule="auto"/>
        <w:ind w:firstLine="629"/>
        <w:rPr>
          <w:rFonts w:hint="eastAsia" w:ascii="宋体" w:hAnsi="宋体" w:eastAsia="宋体" w:cs="宋体"/>
          <w:color w:val="auto"/>
          <w:highlight w:val="none"/>
          <w:u w:val="single"/>
        </w:rPr>
      </w:pPr>
    </w:p>
    <w:p>
      <w:pPr>
        <w:tabs>
          <w:tab w:val="left" w:pos="7140"/>
        </w:tabs>
        <w:spacing w:line="360" w:lineRule="auto"/>
        <w:ind w:firstLine="629"/>
        <w:rPr>
          <w:rFonts w:hint="eastAsia" w:ascii="宋体" w:hAnsi="宋体" w:eastAsia="宋体" w:cs="宋体"/>
          <w:color w:val="auto"/>
          <w:highlight w:val="none"/>
          <w:u w:val="single"/>
        </w:rPr>
      </w:pPr>
    </w:p>
    <w:p>
      <w:pPr>
        <w:tabs>
          <w:tab w:val="left" w:pos="7140"/>
        </w:tabs>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投 标 人（</w:t>
      </w:r>
      <w:r>
        <w:rPr>
          <w:rFonts w:hint="eastAsia" w:ascii="宋体" w:hAnsi="宋体" w:cs="宋体"/>
          <w:b/>
          <w:color w:val="auto"/>
          <w:sz w:val="36"/>
          <w:highlight w:val="none"/>
          <w:lang w:val="en-US" w:eastAsia="zh-CN"/>
        </w:rPr>
        <w:t>盖</w:t>
      </w:r>
      <w:r>
        <w:rPr>
          <w:rFonts w:hint="eastAsia" w:ascii="宋体" w:hAnsi="宋体" w:eastAsia="宋体" w:cs="宋体"/>
          <w:b/>
          <w:color w:val="auto"/>
          <w:sz w:val="36"/>
          <w:highlight w:val="none"/>
        </w:rPr>
        <w:t xml:space="preserve">章）：        </w:t>
      </w:r>
    </w:p>
    <w:p>
      <w:pPr>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法定代表人（签字或盖章）：</w:t>
      </w:r>
    </w:p>
    <w:p>
      <w:pPr>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或委托代理人</w:t>
      </w:r>
    </w:p>
    <w:p>
      <w:pPr>
        <w:tabs>
          <w:tab w:val="left" w:pos="1995"/>
        </w:tabs>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日    期：        年    月    日</w:t>
      </w:r>
    </w:p>
    <w:p>
      <w:pPr>
        <w:tabs>
          <w:tab w:val="left" w:pos="1995"/>
        </w:tabs>
        <w:spacing w:line="360" w:lineRule="auto"/>
        <w:rPr>
          <w:rFonts w:hint="eastAsia" w:ascii="宋体" w:hAnsi="宋体" w:eastAsia="宋体" w:cs="宋体"/>
          <w:b/>
          <w:color w:val="auto"/>
          <w:sz w:val="36"/>
          <w:highlight w:val="none"/>
        </w:rPr>
      </w:pPr>
    </w:p>
    <w:p>
      <w:pPr>
        <w:spacing w:line="360" w:lineRule="auto"/>
        <w:rPr>
          <w:rFonts w:hint="eastAsia" w:ascii="宋体" w:hAnsi="宋体" w:eastAsia="宋体" w:cs="宋体"/>
          <w:b/>
          <w:color w:val="auto"/>
          <w:sz w:val="24"/>
          <w:highlight w:val="none"/>
        </w:rPr>
        <w:sectPr>
          <w:footerReference r:id="rId9" w:type="first"/>
          <w:headerReference r:id="rId7" w:type="default"/>
          <w:footerReference r:id="rId8" w:type="default"/>
          <w:pgSz w:w="11906" w:h="16838"/>
          <w:pgMar w:top="1417" w:right="1417" w:bottom="1417" w:left="1417" w:header="851" w:footer="992" w:gutter="0"/>
          <w:cols w:space="720" w:num="1"/>
          <w:titlePg/>
          <w:rtlGutter w:val="0"/>
          <w:docGrid w:type="lines" w:linePitch="312" w:charSpace="0"/>
        </w:sectPr>
      </w:pPr>
    </w:p>
    <w:p>
      <w:pPr>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 xml:space="preserve">： </w:t>
      </w:r>
      <w:r>
        <w:rPr>
          <w:rFonts w:hint="eastAsia" w:ascii="宋体" w:hAnsi="宋体" w:eastAsia="宋体" w:cs="宋体"/>
          <w:color w:val="auto"/>
          <w:sz w:val="18"/>
          <w:szCs w:val="18"/>
          <w:highlight w:val="none"/>
        </w:rPr>
        <w:t xml:space="preserve">    </w:t>
      </w:r>
      <w:r>
        <w:rPr>
          <w:rFonts w:hint="eastAsia" w:ascii="宋体" w:hAnsi="宋体" w:eastAsia="宋体" w:cs="宋体"/>
          <w:color w:val="auto"/>
          <w:sz w:val="36"/>
          <w:szCs w:val="18"/>
          <w:highlight w:val="none"/>
        </w:rPr>
        <w:t xml:space="preserve"> </w:t>
      </w:r>
    </w:p>
    <w:p>
      <w:pPr>
        <w:spacing w:line="360" w:lineRule="auto"/>
        <w:jc w:val="center"/>
        <w:rPr>
          <w:rFonts w:hint="eastAsia" w:ascii="宋体" w:hAnsi="宋体" w:eastAsia="宋体" w:cs="宋体"/>
          <w:b/>
          <w:color w:val="auto"/>
          <w:sz w:val="44"/>
          <w:szCs w:val="44"/>
          <w:highlight w:val="none"/>
          <w:lang w:eastAsia="zh-CN"/>
        </w:rPr>
      </w:pPr>
      <w:r>
        <w:rPr>
          <w:rFonts w:hint="eastAsia" w:ascii="宋体" w:hAnsi="宋体" w:eastAsia="宋体" w:cs="宋体"/>
          <w:b/>
          <w:color w:val="auto"/>
          <w:spacing w:val="0"/>
          <w:sz w:val="44"/>
          <w:szCs w:val="44"/>
          <w:highlight w:val="none"/>
          <w:lang w:eastAsia="zh-CN"/>
        </w:rPr>
        <w:t>投标函</w:t>
      </w:r>
    </w:p>
    <w:p>
      <w:pPr>
        <w:spacing w:line="440" w:lineRule="exact"/>
        <w:rPr>
          <w:rFonts w:hint="eastAsia" w:ascii="宋体" w:hAnsi="宋体" w:eastAsia="宋体" w:cs="宋体"/>
          <w:color w:val="auto"/>
          <w:sz w:val="24"/>
          <w:highlight w:val="none"/>
        </w:rPr>
      </w:pPr>
      <w:r>
        <w:rPr>
          <w:rFonts w:hint="eastAsia" w:ascii="宋体" w:hAnsi="宋体" w:cs="宋体"/>
          <w:color w:val="auto"/>
          <w:sz w:val="24"/>
          <w:highlight w:val="none"/>
          <w:u w:val="single"/>
          <w:lang w:eastAsia="zh-CN"/>
        </w:rPr>
        <w:t>盐城东南创业投资有限公司</w:t>
      </w:r>
      <w:r>
        <w:rPr>
          <w:rFonts w:hint="eastAsia" w:ascii="宋体" w:hAnsi="宋体" w:eastAsia="宋体" w:cs="宋体"/>
          <w:color w:val="auto"/>
          <w:sz w:val="24"/>
          <w:highlight w:val="none"/>
        </w:rPr>
        <w:t>：</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1、遵照《中华人民共和国招标投标法》等有关规定，在考察现场并充分研究</w:t>
      </w:r>
      <w:r>
        <w:rPr>
          <w:rFonts w:hint="eastAsia" w:ascii="宋体" w:hAnsi="宋体" w:cs="宋体"/>
          <w:color w:val="auto"/>
          <w:sz w:val="24"/>
          <w:highlight w:val="none"/>
          <w:lang w:eastAsia="zh-CN"/>
        </w:rPr>
        <w:t>东南创业园园区厂房维修项目</w:t>
      </w:r>
      <w:r>
        <w:rPr>
          <w:rFonts w:hint="eastAsia" w:ascii="宋体" w:hAnsi="宋体" w:eastAsia="宋体" w:cs="宋体"/>
          <w:color w:val="auto"/>
          <w:sz w:val="24"/>
          <w:highlight w:val="none"/>
        </w:rPr>
        <w:t>的招标文件的所有内容后，决定无保留地接受招标文件所有条款，我方兹以：人民币（大写）：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（RMB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元）的投标价格和按合同约定有权得到的其它金额，并严格按照合同约定，施工、竣工和交付本工程。</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2、一旦我方中标，我方保证在收到开工通知后立即开工，并慎重承诺：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本工程</w:t>
      </w:r>
      <w:r>
        <w:rPr>
          <w:rFonts w:hint="eastAsia" w:ascii="宋体" w:hAnsi="宋体" w:eastAsia="宋体" w:cs="宋体"/>
          <w:color w:val="auto"/>
          <w:kern w:val="0"/>
          <w:sz w:val="24"/>
          <w:highlight w:val="none"/>
          <w:shd w:val="clear" w:color="auto" w:fill="FFFFFF"/>
        </w:rPr>
        <w:t>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日历天内竣工。</w:t>
      </w:r>
    </w:p>
    <w:p>
      <w:pPr>
        <w:spacing w:line="440" w:lineRule="exact"/>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3、我方保证本工程质量达国家规定的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标准。</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4、本次投标，我方将派出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（项目负责人姓名）作为本工程项目负责人</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rPr>
        <w:t>证书号为</w:t>
      </w:r>
      <w:r>
        <w:rPr>
          <w:rFonts w:hint="eastAsia" w:ascii="宋体" w:hAnsi="宋体" w:cs="宋体"/>
          <w:color w:val="auto"/>
          <w:sz w:val="24"/>
          <w:highlight w:val="none"/>
          <w:u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lang w:val="en-US" w:eastAsia="zh-CN"/>
        </w:rPr>
        <w:t>证书号：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lang w:eastAsia="zh-CN"/>
        </w:rPr>
        <w:t>。</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5、我方保证：严格遵守《盐城市市场廉政准入规定（试行）》的各项规定。我方投标文件提供的所有资料真实、有效，如有不实，我方将放弃中标的权利，并承担由此产生的责任。</w:t>
      </w:r>
    </w:p>
    <w:p>
      <w:pPr>
        <w:tabs>
          <w:tab w:val="left" w:pos="1080"/>
          <w:tab w:val="left" w:pos="1260"/>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我方同意所提交的投标文件在“投标须知”中规定的投标有效期内有效，在此期间如果中标，我方将受此约束。严格遵守国家法律、法规及江苏省、盐城市现行招投标管理的规定，如有违反，贵方有权取消我方的投标资格，同时我方愿意接受</w:t>
      </w:r>
      <w:r>
        <w:rPr>
          <w:rFonts w:hint="eastAsia" w:ascii="宋体" w:hAnsi="宋体" w:cs="宋体"/>
          <w:color w:val="auto"/>
          <w:sz w:val="24"/>
          <w:highlight w:val="none"/>
          <w:lang w:val="en-US" w:eastAsia="zh-CN"/>
        </w:rPr>
        <w:t>相关部门</w:t>
      </w:r>
      <w:r>
        <w:rPr>
          <w:rFonts w:hint="eastAsia" w:ascii="宋体" w:hAnsi="宋体" w:cs="宋体"/>
          <w:color w:val="auto"/>
          <w:sz w:val="24"/>
          <w:highlight w:val="none"/>
        </w:rPr>
        <w:t>的处理。</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7、你方的中标通知书和本投标文件将成为约束双方的合同文件的组成部分。</w:t>
      </w:r>
    </w:p>
    <w:p>
      <w:pPr>
        <w:spacing w:line="440" w:lineRule="exact"/>
        <w:ind w:firstLine="480" w:firstLineChars="200"/>
        <w:rPr>
          <w:rFonts w:hint="eastAsia" w:ascii="宋体" w:hAnsi="宋体" w:cs="宋体"/>
          <w:color w:val="auto"/>
          <w:sz w:val="24"/>
          <w:highlight w:val="none"/>
        </w:rPr>
      </w:pPr>
    </w:p>
    <w:p>
      <w:pPr>
        <w:spacing w:line="440" w:lineRule="exact"/>
        <w:ind w:firstLine="480" w:firstLineChars="200"/>
        <w:rPr>
          <w:rFonts w:hint="eastAsia" w:ascii="宋体" w:hAnsi="宋体" w:cs="宋体"/>
          <w:color w:val="auto"/>
          <w:sz w:val="24"/>
          <w:highlight w:val="none"/>
        </w:rPr>
      </w:pPr>
    </w:p>
    <w:p>
      <w:pPr>
        <w:spacing w:line="440" w:lineRule="exact"/>
        <w:ind w:firstLine="480" w:firstLineChars="200"/>
        <w:rPr>
          <w:rFonts w:hint="eastAsia" w:ascii="宋体" w:hAnsi="宋体" w:eastAsia="宋体" w:cs="宋体"/>
          <w:color w:val="auto"/>
          <w:sz w:val="24"/>
          <w:highlight w:val="none"/>
        </w:rPr>
      </w:pPr>
    </w:p>
    <w:p>
      <w:pPr>
        <w:spacing w:line="440" w:lineRule="exact"/>
        <w:ind w:firstLine="480" w:firstLineChars="200"/>
        <w:jc w:val="right"/>
        <w:rPr>
          <w:rFonts w:hint="eastAsia" w:ascii="宋体" w:hAnsi="宋体" w:eastAsia="宋体" w:cs="宋体"/>
          <w:color w:val="auto"/>
          <w:sz w:val="24"/>
          <w:highlight w:val="none"/>
        </w:rPr>
      </w:pPr>
    </w:p>
    <w:p>
      <w:pPr>
        <w:spacing w:line="440" w:lineRule="exact"/>
        <w:ind w:firstLine="480" w:firstLineChars="200"/>
        <w:jc w:val="right"/>
        <w:rPr>
          <w:rFonts w:hint="eastAsia" w:ascii="宋体" w:hAnsi="宋体" w:eastAsia="宋体" w:cs="宋体"/>
          <w:color w:val="auto"/>
          <w:sz w:val="24"/>
          <w:highlight w:val="none"/>
        </w:rPr>
      </w:pPr>
    </w:p>
    <w:p>
      <w:pPr>
        <w:spacing w:line="440" w:lineRule="exact"/>
        <w:ind w:firstLine="480" w:firstLineChars="200"/>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（盖章）</w:t>
      </w:r>
    </w:p>
    <w:p>
      <w:pPr>
        <w:spacing w:line="440" w:lineRule="exact"/>
        <w:ind w:firstLine="480" w:firstLineChars="200"/>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（签字或盖章）</w:t>
      </w:r>
    </w:p>
    <w:p>
      <w:pPr>
        <w:spacing w:line="44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pacing w:line="440" w:lineRule="exact"/>
        <w:ind w:firstLine="480" w:firstLineChars="200"/>
        <w:jc w:val="right"/>
        <w:rPr>
          <w:rFonts w:hint="eastAsia" w:ascii="宋体" w:hAnsi="宋体" w:eastAsia="宋体" w:cs="宋体"/>
          <w:color w:val="auto"/>
          <w:sz w:val="24"/>
          <w:highlight w:val="none"/>
        </w:rPr>
      </w:pPr>
    </w:p>
    <w:p>
      <w:pPr>
        <w:rPr>
          <w:rFonts w:hint="eastAsia"/>
          <w:highlight w:val="none"/>
        </w:rPr>
      </w:pPr>
      <w:r>
        <w:rPr>
          <w:rFonts w:hint="eastAsia"/>
          <w:highlight w:val="none"/>
        </w:rPr>
        <w:br w:type="page"/>
      </w:r>
    </w:p>
    <w:p>
      <w:pPr>
        <w:rPr>
          <w:rFonts w:hint="eastAsia"/>
          <w:highlight w:val="none"/>
        </w:rPr>
      </w:pPr>
    </w:p>
    <w:p>
      <w:pPr>
        <w:spacing w:line="500" w:lineRule="exact"/>
        <w:rPr>
          <w:rFonts w:hint="eastAsia" w:ascii="宋体" w:hAnsi="宋体" w:eastAsia="宋体" w:cs="宋体"/>
          <w:b/>
          <w:bCs/>
          <w:color w:val="auto"/>
          <w:sz w:val="44"/>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w:t>
      </w:r>
      <w:r>
        <w:rPr>
          <w:rFonts w:hint="eastAsia" w:ascii="宋体" w:hAnsi="宋体" w:eastAsia="宋体" w:cs="宋体"/>
          <w:b/>
          <w:bCs/>
          <w:color w:val="auto"/>
          <w:sz w:val="44"/>
          <w:highlight w:val="none"/>
        </w:rPr>
        <w:t xml:space="preserve"> </w:t>
      </w:r>
    </w:p>
    <w:p>
      <w:pPr>
        <w:spacing w:line="500" w:lineRule="exact"/>
        <w:jc w:val="center"/>
        <w:rPr>
          <w:rFonts w:hint="eastAsia" w:ascii="宋体" w:hAnsi="宋体" w:eastAsia="宋体" w:cs="宋体"/>
          <w:b/>
          <w:bCs/>
          <w:color w:val="auto"/>
          <w:sz w:val="44"/>
          <w:highlight w:val="none"/>
        </w:rPr>
      </w:pPr>
    </w:p>
    <w:p>
      <w:pPr>
        <w:spacing w:line="500" w:lineRule="exact"/>
        <w:jc w:val="center"/>
        <w:outlineLvl w:val="0"/>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法定代表人身份证明书</w:t>
      </w:r>
    </w:p>
    <w:p>
      <w:pPr>
        <w:spacing w:line="500" w:lineRule="exact"/>
        <w:rPr>
          <w:rFonts w:hint="eastAsia" w:ascii="宋体" w:hAnsi="宋体" w:eastAsia="宋体" w:cs="宋体"/>
          <w:color w:val="auto"/>
          <w:sz w:val="28"/>
          <w:highlight w:val="none"/>
        </w:rPr>
      </w:pPr>
    </w:p>
    <w:p>
      <w:pPr>
        <w:spacing w:line="5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 xml:space="preserve">                                     </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（投标人）的法定代表人。</w:t>
      </w:r>
    </w:p>
    <w:p>
      <w:pPr>
        <w:spacing w:line="500" w:lineRule="exact"/>
        <w:ind w:firstLine="480" w:firstLineChars="200"/>
        <w:rPr>
          <w:rFonts w:hint="eastAsia" w:ascii="宋体" w:hAnsi="宋体" w:eastAsia="宋体" w:cs="宋体"/>
          <w:color w:val="auto"/>
          <w:sz w:val="24"/>
          <w:highlight w:val="none"/>
        </w:rPr>
      </w:pPr>
    </w:p>
    <w:p>
      <w:pPr>
        <w:spacing w:line="500" w:lineRule="exact"/>
        <w:ind w:firstLine="480" w:firstLineChars="200"/>
        <w:rPr>
          <w:rFonts w:hint="eastAsia" w:ascii="宋体" w:hAnsi="宋体" w:eastAsia="宋体" w:cs="宋体"/>
          <w:color w:val="auto"/>
          <w:sz w:val="24"/>
          <w:highlight w:val="none"/>
        </w:rPr>
      </w:pPr>
    </w:p>
    <w:p>
      <w:pPr>
        <w:spacing w:line="500" w:lineRule="exact"/>
        <w:ind w:firstLine="480" w:firstLineChars="200"/>
        <w:rPr>
          <w:rFonts w:hint="eastAsia" w:ascii="宋体" w:hAnsi="宋体" w:eastAsia="宋体" w:cs="宋体"/>
          <w:color w:val="auto"/>
          <w:sz w:val="24"/>
          <w:highlight w:val="none"/>
        </w:rPr>
      </w:pP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pPr>
        <w:spacing w:line="500" w:lineRule="exact"/>
        <w:ind w:firstLine="480" w:firstLineChars="200"/>
        <w:rPr>
          <w:rFonts w:hint="eastAsia" w:ascii="宋体" w:hAnsi="宋体" w:eastAsia="宋体" w:cs="宋体"/>
          <w:color w:val="auto"/>
          <w:sz w:val="24"/>
          <w:highlight w:val="none"/>
        </w:rPr>
      </w:pPr>
    </w:p>
    <w:p>
      <w:pPr>
        <w:spacing w:line="500" w:lineRule="exact"/>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投标人（盖章）：</w:t>
      </w:r>
    </w:p>
    <w:p>
      <w:pPr>
        <w:spacing w:line="500" w:lineRule="exact"/>
        <w:ind w:firstLine="3840" w:firstLineChars="1600"/>
        <w:rPr>
          <w:rFonts w:hint="eastAsia" w:ascii="宋体" w:hAnsi="宋体" w:eastAsia="宋体" w:cs="宋体"/>
          <w:color w:val="auto"/>
          <w:sz w:val="24"/>
          <w:highlight w:val="none"/>
        </w:rPr>
      </w:pPr>
    </w:p>
    <w:p>
      <w:pPr>
        <w:snapToGrid w:val="0"/>
        <w:spacing w:line="400" w:lineRule="exact"/>
        <w:ind w:firstLine="3777" w:firstLineChars="1574"/>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spacing w:line="360" w:lineRule="auto"/>
        <w:rPr>
          <w:rFonts w:hint="eastAsia" w:ascii="宋体" w:hAnsi="宋体" w:eastAsia="宋体" w:cs="宋体"/>
          <w:b/>
          <w:color w:val="auto"/>
          <w:sz w:val="24"/>
          <w:highlight w:val="none"/>
        </w:rPr>
      </w:pPr>
    </w:p>
    <w:p>
      <w:pPr>
        <w:spacing w:line="360" w:lineRule="auto"/>
        <w:rPr>
          <w:rFonts w:hint="eastAsia" w:ascii="宋体" w:hAnsi="宋体" w:eastAsia="宋体" w:cs="宋体"/>
          <w:b/>
          <w:color w:val="auto"/>
          <w:sz w:val="24"/>
          <w:highlight w:val="none"/>
        </w:rPr>
      </w:pPr>
    </w:p>
    <w:p>
      <w:pPr>
        <w:spacing w:line="360" w:lineRule="auto"/>
        <w:rPr>
          <w:rFonts w:hint="eastAsia" w:ascii="宋体" w:hAnsi="宋体" w:eastAsia="宋体" w:cs="宋体"/>
          <w:b/>
          <w:color w:val="auto"/>
          <w:sz w:val="24"/>
          <w:highlight w:val="none"/>
        </w:rPr>
      </w:pPr>
    </w:p>
    <w:p>
      <w:pPr>
        <w:spacing w:line="360" w:lineRule="auto"/>
        <w:rPr>
          <w:rFonts w:hint="eastAsia" w:ascii="宋体" w:hAnsi="宋体" w:eastAsia="宋体" w:cs="宋体"/>
          <w:b/>
          <w:color w:val="auto"/>
          <w:sz w:val="24"/>
          <w:highlight w:val="none"/>
        </w:rPr>
      </w:pPr>
    </w:p>
    <w:p>
      <w:pPr>
        <w:spacing w:line="360" w:lineRule="auto"/>
        <w:rPr>
          <w:rFonts w:hint="eastAsia" w:ascii="宋体" w:hAnsi="宋体" w:eastAsia="宋体" w:cs="宋体"/>
          <w:b/>
          <w:color w:val="auto"/>
          <w:sz w:val="24"/>
          <w:highlight w:val="none"/>
        </w:rPr>
      </w:pPr>
    </w:p>
    <w:p>
      <w:pPr>
        <w:spacing w:line="360" w:lineRule="auto"/>
        <w:rPr>
          <w:rFonts w:hint="eastAsia" w:ascii="宋体" w:hAnsi="宋体" w:eastAsia="宋体" w:cs="宋体"/>
          <w:b/>
          <w:color w:val="auto"/>
          <w:sz w:val="24"/>
          <w:highlight w:val="none"/>
        </w:rPr>
      </w:pPr>
    </w:p>
    <w:p>
      <w:pPr>
        <w:spacing w:line="360" w:lineRule="auto"/>
        <w:rPr>
          <w:rFonts w:hint="eastAsia" w:ascii="宋体" w:hAnsi="宋体" w:eastAsia="宋体" w:cs="宋体"/>
          <w:b/>
          <w:color w:val="auto"/>
          <w:sz w:val="24"/>
          <w:highlight w:val="none"/>
        </w:rPr>
      </w:pPr>
    </w:p>
    <w:p>
      <w:pPr>
        <w:spacing w:line="360" w:lineRule="auto"/>
        <w:rPr>
          <w:rFonts w:hint="eastAsia" w:ascii="宋体" w:hAnsi="宋体" w:eastAsia="宋体" w:cs="宋体"/>
          <w:b/>
          <w:color w:val="auto"/>
          <w:sz w:val="24"/>
          <w:highlight w:val="none"/>
        </w:rPr>
      </w:pPr>
    </w:p>
    <w:p>
      <w:pPr>
        <w:spacing w:line="360" w:lineRule="auto"/>
        <w:rPr>
          <w:rFonts w:hint="eastAsia" w:ascii="宋体" w:hAnsi="宋体" w:eastAsia="宋体" w:cs="宋体"/>
          <w:b/>
          <w:color w:val="auto"/>
          <w:sz w:val="24"/>
          <w:highlight w:val="none"/>
        </w:rPr>
      </w:pPr>
    </w:p>
    <w:p>
      <w:pPr>
        <w:spacing w:line="360" w:lineRule="auto"/>
        <w:rPr>
          <w:rFonts w:hint="eastAsia" w:ascii="宋体" w:hAnsi="宋体" w:eastAsia="宋体" w:cs="宋体"/>
          <w:b/>
          <w:color w:val="auto"/>
          <w:sz w:val="24"/>
          <w:highlight w:val="none"/>
        </w:rPr>
      </w:pPr>
    </w:p>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w:t>
      </w:r>
    </w:p>
    <w:p>
      <w:pPr>
        <w:spacing w:line="360" w:lineRule="auto"/>
        <w:jc w:val="center"/>
        <w:rPr>
          <w:rFonts w:hint="eastAsia" w:ascii="宋体" w:hAnsi="宋体" w:eastAsia="宋体" w:cs="宋体"/>
          <w:b/>
          <w:bCs/>
          <w:color w:val="auto"/>
          <w:sz w:val="36"/>
          <w:highlight w:val="none"/>
        </w:rPr>
      </w:pPr>
      <w:r>
        <w:rPr>
          <w:rFonts w:hint="eastAsia" w:ascii="宋体" w:hAnsi="宋体" w:eastAsia="宋体" w:cs="宋体"/>
          <w:b/>
          <w:color w:val="auto"/>
          <w:sz w:val="44"/>
          <w:szCs w:val="44"/>
          <w:highlight w:val="none"/>
        </w:rPr>
        <w:t>授 权 委 托 书</w:t>
      </w:r>
    </w:p>
    <w:p>
      <w:pPr>
        <w:spacing w:line="360" w:lineRule="auto"/>
        <w:jc w:val="center"/>
        <w:rPr>
          <w:rFonts w:hint="eastAsia" w:ascii="宋体" w:hAnsi="宋体" w:eastAsia="宋体" w:cs="宋体"/>
          <w:color w:val="auto"/>
          <w:sz w:val="4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（投标单位名称）的法定代表人，现授权委托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（姓名）为我公司代理人，以本公司的名义参加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工程的投标活动。代理人在开标、评标、合同谈判过程中所签署的一切文件和处理与之有关的一切事务，我均予以承认。</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代理人身份证号码：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联系电话：</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代理人无转委托权。特此委托。</w:t>
      </w:r>
    </w:p>
    <w:p>
      <w:pPr>
        <w:spacing w:line="360" w:lineRule="auto"/>
        <w:jc w:val="center"/>
        <w:rPr>
          <w:rFonts w:hint="eastAsia" w:ascii="宋体" w:hAnsi="宋体" w:eastAsia="宋体" w:cs="宋体"/>
          <w:color w:val="auto"/>
          <w:sz w:val="24"/>
          <w:highlight w:val="none"/>
        </w:rPr>
      </w:pPr>
    </w:p>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投标人：（盖章）</w:t>
      </w:r>
    </w:p>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360" w:lineRule="auto"/>
        <w:ind w:firstLine="1320" w:firstLineChars="5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法定代表人：（签字或盖章）</w:t>
      </w:r>
    </w:p>
    <w:p>
      <w:pPr>
        <w:spacing w:line="360" w:lineRule="auto"/>
        <w:ind w:right="480"/>
        <w:rPr>
          <w:rFonts w:hint="eastAsia" w:ascii="宋体" w:hAnsi="宋体" w:eastAsia="宋体" w:cs="宋体"/>
          <w:color w:val="auto"/>
          <w:sz w:val="24"/>
          <w:highlight w:val="none"/>
        </w:rPr>
      </w:pPr>
    </w:p>
    <w:p>
      <w:pPr>
        <w:spacing w:line="360" w:lineRule="auto"/>
        <w:ind w:right="480" w:firstLine="3960" w:firstLineChars="16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pacing w:line="360" w:lineRule="auto"/>
        <w:jc w:val="center"/>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b/>
          <w:color w:val="auto"/>
          <w:sz w:val="24"/>
          <w:highlight w:val="none"/>
        </w:rPr>
      </w:pPr>
    </w:p>
    <w:p>
      <w:pPr>
        <w:rPr>
          <w:highlight w:val="none"/>
        </w:rPr>
      </w:pPr>
      <w:r>
        <w:rPr>
          <w:highlight w:val="none"/>
        </w:rPr>
        <w:br w:type="page"/>
      </w:r>
    </w:p>
    <w:p>
      <w:pPr>
        <w:rPr>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w:t>
      </w:r>
    </w:p>
    <w:p>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cs="宋体"/>
          <w:b/>
          <w:bCs/>
          <w:spacing w:val="0"/>
          <w:sz w:val="32"/>
          <w:szCs w:val="32"/>
          <w:highlight w:val="none"/>
          <w:u w:val="none"/>
          <w:lang w:val="en-US" w:eastAsia="zh-CN"/>
        </w:rPr>
      </w:pPr>
      <w:r>
        <w:rPr>
          <w:rFonts w:hint="eastAsia" w:ascii="宋体" w:hAnsi="宋体" w:cs="宋体"/>
          <w:b/>
          <w:bCs/>
          <w:spacing w:val="0"/>
          <w:sz w:val="32"/>
          <w:szCs w:val="32"/>
          <w:highlight w:val="none"/>
          <w:u w:val="none"/>
          <w:lang w:val="en-US" w:eastAsia="zh-CN"/>
        </w:rPr>
        <w:t xml:space="preserve"> 东南创业投资有限公司园区A4、A5、A19</w:t>
      </w:r>
    </w:p>
    <w:p>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default" w:ascii="宋体" w:hAnsi="宋体" w:eastAsia="宋体" w:cs="宋体"/>
          <w:b/>
          <w:bCs/>
          <w:spacing w:val="0"/>
          <w:sz w:val="32"/>
          <w:szCs w:val="32"/>
          <w:highlight w:val="none"/>
          <w:u w:val="none"/>
          <w:lang w:val="en-US" w:eastAsia="zh-CN"/>
        </w:rPr>
      </w:pPr>
      <w:r>
        <w:rPr>
          <w:rFonts w:hint="eastAsia" w:ascii="宋体" w:hAnsi="宋体" w:cs="宋体"/>
          <w:b/>
          <w:bCs/>
          <w:spacing w:val="0"/>
          <w:sz w:val="32"/>
          <w:szCs w:val="32"/>
          <w:highlight w:val="none"/>
          <w:u w:val="none"/>
          <w:lang w:val="en-US" w:eastAsia="zh-CN"/>
        </w:rPr>
        <w:t>厂房维修项目</w:t>
      </w:r>
      <w:r>
        <w:rPr>
          <w:rFonts w:hint="eastAsia" w:ascii="宋体" w:hAnsi="宋体" w:eastAsia="宋体" w:cs="宋体"/>
          <w:b/>
          <w:bCs/>
          <w:spacing w:val="0"/>
          <w:sz w:val="32"/>
          <w:szCs w:val="32"/>
          <w:highlight w:val="none"/>
          <w:u w:val="none"/>
          <w:lang w:val="en-US" w:eastAsia="zh-CN"/>
        </w:rPr>
        <w:t>项目施工承包合同</w:t>
      </w:r>
    </w:p>
    <w:p>
      <w:pPr>
        <w:keepNext w:val="0"/>
        <w:keepLines w:val="0"/>
        <w:pageBreakBefore w:val="0"/>
        <w:widowControl w:val="0"/>
        <w:kinsoku/>
        <w:wordWrap/>
        <w:overflowPunct/>
        <w:topLinePunct w:val="0"/>
        <w:autoSpaceDE/>
        <w:autoSpaceDN/>
        <w:bidi w:val="0"/>
        <w:snapToGrid w:val="0"/>
        <w:spacing w:line="500" w:lineRule="exact"/>
        <w:textAlignment w:val="auto"/>
        <w:rPr>
          <w:rFonts w:hint="eastAsia" w:ascii="宋体" w:hAnsi="宋体" w:eastAsia="宋体" w:cs="宋体"/>
          <w:color w:val="000000"/>
          <w:spacing w:val="0"/>
          <w:sz w:val="24"/>
          <w:highlight w:val="none"/>
        </w:rPr>
      </w:pPr>
      <w:r>
        <w:rPr>
          <w:rFonts w:hint="eastAsia" w:ascii="宋体" w:hAnsi="宋体" w:eastAsia="宋体" w:cs="宋体"/>
          <w:color w:val="000000"/>
          <w:spacing w:val="0"/>
          <w:sz w:val="24"/>
          <w:highlight w:val="none"/>
        </w:rPr>
        <w:t>发包人（全称）：</w:t>
      </w:r>
      <w:r>
        <w:rPr>
          <w:rFonts w:hint="eastAsia" w:ascii="宋体" w:hAnsi="宋体" w:cs="宋体"/>
          <w:color w:val="000000"/>
          <w:spacing w:val="0"/>
          <w:sz w:val="24"/>
          <w:highlight w:val="none"/>
          <w:u w:val="single"/>
          <w:lang w:val="en-US" w:eastAsia="zh-CN"/>
        </w:rPr>
        <w:t xml:space="preserve">              </w:t>
      </w:r>
      <w:r>
        <w:rPr>
          <w:rFonts w:hint="eastAsia" w:ascii="宋体" w:hAnsi="宋体" w:eastAsia="宋体" w:cs="宋体"/>
          <w:color w:val="000000"/>
          <w:spacing w:val="0"/>
          <w:sz w:val="24"/>
          <w:highlight w:val="none"/>
          <w:u w:val="single"/>
          <w:lang w:val="en-US" w:eastAsia="zh-CN"/>
        </w:rPr>
        <w:t xml:space="preserve">    </w:t>
      </w:r>
      <w:r>
        <w:rPr>
          <w:rFonts w:hint="eastAsia" w:ascii="宋体" w:hAnsi="宋体" w:eastAsia="宋体" w:cs="宋体"/>
          <w:color w:val="000000"/>
          <w:spacing w:val="0"/>
          <w:sz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000000"/>
          <w:spacing w:val="0"/>
          <w:sz w:val="24"/>
          <w:highlight w:val="none"/>
          <w:u w:val="single"/>
        </w:rPr>
      </w:pPr>
      <w:r>
        <w:rPr>
          <w:rFonts w:hint="eastAsia" w:ascii="宋体" w:hAnsi="宋体" w:eastAsia="宋体" w:cs="宋体"/>
          <w:color w:val="000000"/>
          <w:spacing w:val="0"/>
          <w:sz w:val="24"/>
          <w:highlight w:val="none"/>
        </w:rPr>
        <w:t>承包人（全称）：</w:t>
      </w:r>
      <w:r>
        <w:rPr>
          <w:rFonts w:hint="eastAsia" w:ascii="宋体" w:hAnsi="宋体" w:cs="宋体"/>
          <w:color w:val="000000"/>
          <w:spacing w:val="0"/>
          <w:sz w:val="24"/>
          <w:highlight w:val="none"/>
          <w:u w:val="single"/>
          <w:lang w:val="en-US" w:eastAsia="zh-CN"/>
        </w:rPr>
        <w:t xml:space="preserve"> </w:t>
      </w:r>
      <w:r>
        <w:rPr>
          <w:rFonts w:hint="eastAsia" w:ascii="宋体" w:hAnsi="宋体" w:eastAsia="宋体" w:cs="宋体"/>
          <w:color w:val="000000"/>
          <w:spacing w:val="0"/>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000000"/>
          <w:spacing w:val="0"/>
          <w:sz w:val="24"/>
          <w:highlight w:val="none"/>
        </w:rPr>
      </w:pPr>
      <w:r>
        <w:rPr>
          <w:rFonts w:hint="eastAsia" w:ascii="宋体" w:hAnsi="宋体" w:cs="宋体"/>
          <w:color w:val="000000"/>
          <w:spacing w:val="0"/>
          <w:sz w:val="24"/>
          <w:highlight w:val="none"/>
          <w:u w:val="single"/>
          <w:lang w:val="en-US" w:eastAsia="zh-CN"/>
        </w:rPr>
        <w:t xml:space="preserve">                  </w:t>
      </w:r>
      <w:r>
        <w:rPr>
          <w:rFonts w:hint="eastAsia" w:ascii="宋体" w:hAnsi="宋体" w:eastAsia="宋体" w:cs="宋体"/>
          <w:color w:val="000000"/>
          <w:spacing w:val="0"/>
          <w:sz w:val="24"/>
          <w:highlight w:val="none"/>
        </w:rPr>
        <w:t>实施的</w:t>
      </w:r>
      <w:r>
        <w:rPr>
          <w:rFonts w:hint="eastAsia" w:ascii="宋体" w:hAnsi="宋体" w:cs="宋体"/>
          <w:color w:val="000000"/>
          <w:spacing w:val="0"/>
          <w:sz w:val="24"/>
          <w:highlight w:val="none"/>
          <w:u w:val="single"/>
          <w:lang w:val="en-US" w:eastAsia="zh-CN"/>
        </w:rPr>
        <w:t xml:space="preserve">          </w:t>
      </w:r>
      <w:r>
        <w:rPr>
          <w:rFonts w:hint="eastAsia" w:ascii="宋体" w:hAnsi="宋体" w:eastAsia="宋体" w:cs="宋体"/>
          <w:color w:val="000000"/>
          <w:spacing w:val="0"/>
          <w:sz w:val="24"/>
          <w:highlight w:val="none"/>
          <w:u w:val="single"/>
          <w:lang w:val="en-US" w:eastAsia="zh-CN"/>
        </w:rPr>
        <w:t>项目</w:t>
      </w:r>
      <w:r>
        <w:rPr>
          <w:rFonts w:hint="eastAsia" w:ascii="宋体" w:hAnsi="宋体" w:eastAsia="宋体" w:cs="宋体"/>
          <w:color w:val="000000"/>
          <w:spacing w:val="0"/>
          <w:sz w:val="24"/>
          <w:highlight w:val="none"/>
        </w:rPr>
        <w:t>,经招标确定</w:t>
      </w:r>
      <w:r>
        <w:rPr>
          <w:rFonts w:hint="eastAsia" w:ascii="宋体" w:hAnsi="宋体" w:eastAsia="宋体" w:cs="宋体"/>
          <w:color w:val="000000"/>
          <w:spacing w:val="0"/>
          <w:sz w:val="24"/>
          <w:highlight w:val="none"/>
          <w:u w:val="single"/>
        </w:rPr>
        <w:t xml:space="preserve">           </w:t>
      </w:r>
      <w:r>
        <w:rPr>
          <w:rFonts w:hint="eastAsia" w:ascii="宋体" w:hAnsi="宋体" w:eastAsia="宋体" w:cs="宋体"/>
          <w:color w:val="000000"/>
          <w:spacing w:val="0"/>
          <w:sz w:val="24"/>
          <w:highlight w:val="none"/>
        </w:rPr>
        <w:t>为承包人。现根据《中华人民共和国</w:t>
      </w:r>
      <w:r>
        <w:rPr>
          <w:rFonts w:hint="eastAsia" w:ascii="宋体" w:hAnsi="宋体" w:eastAsia="宋体" w:cs="宋体"/>
          <w:color w:val="000000"/>
          <w:spacing w:val="0"/>
          <w:sz w:val="24"/>
          <w:highlight w:val="none"/>
          <w:lang w:val="en-US" w:eastAsia="zh-CN"/>
        </w:rPr>
        <w:t>民法典</w:t>
      </w:r>
      <w:r>
        <w:rPr>
          <w:rFonts w:hint="eastAsia" w:ascii="宋体" w:hAnsi="宋体" w:eastAsia="宋体" w:cs="宋体"/>
          <w:color w:val="000000"/>
          <w:spacing w:val="0"/>
          <w:sz w:val="24"/>
          <w:highlight w:val="none"/>
        </w:rPr>
        <w:t>》、《中华人民共和国建筑法》、《中华人民共和国招标投标法》及其他法律、法规，遵循平等、自愿、公平和诚实信用的原则，双方就本工程施工事项协商一致，订立本合同。</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color w:val="000000"/>
          <w:spacing w:val="0"/>
          <w:sz w:val="24"/>
          <w:highlight w:val="none"/>
          <w:lang w:eastAsia="zh-CN"/>
        </w:rPr>
      </w:pPr>
      <w:r>
        <w:rPr>
          <w:rFonts w:hint="eastAsia" w:ascii="宋体" w:hAnsi="宋体" w:eastAsia="宋体" w:cs="宋体"/>
          <w:b/>
          <w:color w:val="000000"/>
          <w:spacing w:val="0"/>
          <w:sz w:val="24"/>
          <w:highlight w:val="none"/>
        </w:rPr>
        <w:t>一、工程概况</w:t>
      </w:r>
      <w:r>
        <w:rPr>
          <w:rFonts w:hint="eastAsia" w:ascii="宋体" w:hAnsi="宋体" w:eastAsia="宋体" w:cs="宋体"/>
          <w:b/>
          <w:color w:val="000000"/>
          <w:spacing w:val="0"/>
          <w:sz w:val="24"/>
          <w:highlight w:val="none"/>
          <w:lang w:eastAsia="zh-CN"/>
        </w:rPr>
        <w:t>：</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spacing w:val="0"/>
          <w:sz w:val="24"/>
          <w:highlight w:val="none"/>
          <w:lang w:val="en-US" w:eastAsia="zh-CN"/>
        </w:rPr>
      </w:pPr>
      <w:r>
        <w:rPr>
          <w:rFonts w:hint="eastAsia" w:ascii="宋体" w:hAnsi="宋体" w:eastAsia="宋体" w:cs="宋体"/>
          <w:color w:val="000000"/>
          <w:spacing w:val="0"/>
          <w:sz w:val="24"/>
          <w:highlight w:val="none"/>
        </w:rPr>
        <w:t>1、工程名称：</w:t>
      </w:r>
      <w:r>
        <w:rPr>
          <w:rFonts w:hint="eastAsia" w:ascii="宋体" w:hAnsi="宋体" w:cs="宋体"/>
          <w:color w:val="000000"/>
          <w:spacing w:val="0"/>
          <w:sz w:val="24"/>
          <w:highlight w:val="none"/>
          <w:u w:val="single"/>
          <w:lang w:val="en-US" w:eastAsia="zh-CN"/>
        </w:rPr>
        <w:t xml:space="preserve">                     </w:t>
      </w:r>
      <w:r>
        <w:rPr>
          <w:rFonts w:hint="eastAsia" w:ascii="宋体" w:hAnsi="宋体" w:eastAsia="宋体" w:cs="宋体"/>
          <w:spacing w:val="0"/>
          <w:sz w:val="24"/>
          <w:highlight w:val="none"/>
          <w:lang w:val="en-US" w:eastAsia="zh-CN"/>
        </w:rPr>
        <w:t>。</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000000"/>
          <w:spacing w:val="0"/>
          <w:sz w:val="24"/>
          <w:highlight w:val="none"/>
        </w:rPr>
      </w:pPr>
      <w:r>
        <w:rPr>
          <w:rFonts w:hint="eastAsia" w:ascii="宋体" w:hAnsi="宋体" w:eastAsia="宋体" w:cs="宋体"/>
          <w:color w:val="000000"/>
          <w:spacing w:val="0"/>
          <w:sz w:val="24"/>
          <w:highlight w:val="none"/>
        </w:rPr>
        <w:t>2、工程地点：</w:t>
      </w:r>
      <w:r>
        <w:rPr>
          <w:rFonts w:hint="eastAsia" w:ascii="宋体" w:hAnsi="宋体" w:cs="宋体"/>
          <w:color w:val="000000"/>
          <w:spacing w:val="0"/>
          <w:sz w:val="24"/>
          <w:highlight w:val="none"/>
          <w:u w:val="single"/>
          <w:lang w:val="en-US" w:eastAsia="zh-CN"/>
        </w:rPr>
        <w:t xml:space="preserve">                     </w:t>
      </w:r>
      <w:r>
        <w:rPr>
          <w:rFonts w:hint="eastAsia" w:ascii="宋体" w:hAnsi="宋体" w:eastAsia="宋体" w:cs="宋体"/>
          <w:spacing w:val="0"/>
          <w:sz w:val="24"/>
          <w:highlight w:val="none"/>
          <w:lang w:eastAsia="zh-CN"/>
        </w:rPr>
        <w:t>。</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000000"/>
          <w:spacing w:val="0"/>
          <w:sz w:val="24"/>
          <w:highlight w:val="none"/>
        </w:rPr>
      </w:pPr>
      <w:r>
        <w:rPr>
          <w:rFonts w:hint="eastAsia" w:ascii="宋体" w:hAnsi="宋体" w:eastAsia="宋体" w:cs="宋体"/>
          <w:color w:val="000000"/>
          <w:spacing w:val="0"/>
          <w:sz w:val="24"/>
          <w:highlight w:val="none"/>
        </w:rPr>
        <w:t>3、工程内容：</w:t>
      </w:r>
      <w:r>
        <w:rPr>
          <w:rFonts w:hint="eastAsia" w:ascii="宋体" w:hAnsi="宋体" w:cs="宋体"/>
          <w:color w:val="000000"/>
          <w:spacing w:val="0"/>
          <w:sz w:val="24"/>
          <w:highlight w:val="none"/>
          <w:u w:val="single"/>
          <w:lang w:val="en-US" w:eastAsia="zh-CN"/>
        </w:rPr>
        <w:t xml:space="preserve">                     </w:t>
      </w:r>
      <w:r>
        <w:rPr>
          <w:rFonts w:hint="eastAsia" w:ascii="宋体" w:hAnsi="宋体" w:eastAsia="宋体" w:cs="宋体"/>
          <w:color w:val="000000"/>
          <w:spacing w:val="0"/>
          <w:sz w:val="24"/>
          <w:highlight w:val="none"/>
          <w:lang w:eastAsia="zh-CN"/>
        </w:rPr>
        <w:t>的施工</w:t>
      </w:r>
      <w:r>
        <w:rPr>
          <w:rFonts w:hint="eastAsia" w:ascii="宋体" w:hAnsi="宋体" w:eastAsia="宋体" w:cs="宋体"/>
          <w:color w:val="000000"/>
          <w:spacing w:val="0"/>
          <w:sz w:val="24"/>
          <w:highlight w:val="none"/>
          <w:lang w:val="en-US" w:eastAsia="zh-CN"/>
        </w:rPr>
        <w:t>，</w:t>
      </w:r>
      <w:r>
        <w:rPr>
          <w:rFonts w:hint="eastAsia" w:ascii="宋体" w:hAnsi="宋体" w:eastAsia="宋体" w:cs="宋体"/>
          <w:color w:val="000000"/>
          <w:spacing w:val="0"/>
          <w:sz w:val="24"/>
          <w:highlight w:val="none"/>
          <w:lang w:eastAsia="zh-CN"/>
        </w:rPr>
        <w:t>具体详见</w:t>
      </w:r>
      <w:r>
        <w:rPr>
          <w:rFonts w:hint="eastAsia" w:ascii="宋体" w:hAnsi="宋体" w:eastAsia="宋体" w:cs="宋体"/>
          <w:color w:val="000000"/>
          <w:spacing w:val="0"/>
          <w:sz w:val="24"/>
          <w:highlight w:val="none"/>
          <w:lang w:val="en-US" w:eastAsia="zh-CN"/>
        </w:rPr>
        <w:t>发包人</w:t>
      </w:r>
      <w:r>
        <w:rPr>
          <w:rFonts w:hint="eastAsia" w:ascii="宋体" w:hAnsi="宋体" w:eastAsia="宋体" w:cs="宋体"/>
          <w:color w:val="000000"/>
          <w:spacing w:val="0"/>
          <w:sz w:val="24"/>
          <w:highlight w:val="none"/>
          <w:lang w:eastAsia="zh-CN"/>
        </w:rPr>
        <w:t>提供的</w:t>
      </w:r>
      <w:r>
        <w:rPr>
          <w:rFonts w:hint="eastAsia" w:ascii="宋体" w:hAnsi="宋体" w:eastAsia="宋体" w:cs="宋体"/>
          <w:color w:val="000000"/>
          <w:spacing w:val="0"/>
          <w:sz w:val="24"/>
          <w:highlight w:val="none"/>
          <w:lang w:val="en-US" w:eastAsia="zh-CN"/>
        </w:rPr>
        <w:t>图纸及</w:t>
      </w:r>
      <w:r>
        <w:rPr>
          <w:rFonts w:hint="eastAsia" w:ascii="宋体" w:hAnsi="宋体" w:eastAsia="宋体" w:cs="宋体"/>
          <w:color w:val="000000"/>
          <w:spacing w:val="0"/>
          <w:sz w:val="24"/>
          <w:highlight w:val="none"/>
          <w:lang w:eastAsia="zh-CN"/>
        </w:rPr>
        <w:t>工程量清单</w:t>
      </w:r>
      <w:r>
        <w:rPr>
          <w:rFonts w:hint="default" w:ascii="Times New Roman" w:hAnsi="Times New Roman" w:eastAsia="宋体" w:cs="Times New Roman"/>
          <w:spacing w:val="0"/>
          <w:kern w:val="0"/>
          <w:sz w:val="24"/>
          <w:highlight w:val="none"/>
          <w:shd w:val="clear" w:color="auto" w:fill="FFFFFF"/>
        </w:rPr>
        <w:t>，</w:t>
      </w:r>
      <w:r>
        <w:rPr>
          <w:rFonts w:hint="default" w:ascii="Times New Roman" w:hAnsi="Times New Roman" w:eastAsia="宋体" w:cs="Times New Roman"/>
          <w:spacing w:val="0"/>
          <w:kern w:val="0"/>
          <w:sz w:val="24"/>
          <w:highlight w:val="none"/>
          <w:shd w:val="clear" w:color="auto" w:fill="FFFFFF"/>
          <w:lang w:eastAsia="zh-CN"/>
        </w:rPr>
        <w:t>发包人</w:t>
      </w:r>
      <w:r>
        <w:rPr>
          <w:rFonts w:hint="default" w:ascii="Times New Roman" w:hAnsi="Times New Roman" w:eastAsia="宋体" w:cs="Times New Roman"/>
          <w:spacing w:val="0"/>
          <w:kern w:val="0"/>
          <w:sz w:val="24"/>
          <w:highlight w:val="none"/>
          <w:shd w:val="clear" w:color="auto" w:fill="FFFFFF"/>
        </w:rPr>
        <w:t>保留对工作量进行变更或增减的权利</w:t>
      </w:r>
      <w:r>
        <w:rPr>
          <w:rFonts w:hint="eastAsia" w:ascii="宋体" w:hAnsi="宋体" w:eastAsia="宋体" w:cs="宋体"/>
          <w:spacing w:val="0"/>
          <w:kern w:val="0"/>
          <w:sz w:val="24"/>
          <w:highlight w:val="none"/>
          <w:shd w:val="clear" w:color="auto" w:fill="FFFFFF"/>
        </w:rPr>
        <w:t>。</w:t>
      </w:r>
    </w:p>
    <w:p>
      <w:pPr>
        <w:pStyle w:val="14"/>
        <w:keepNext w:val="0"/>
        <w:keepLines w:val="0"/>
        <w:pageBreakBefore w:val="0"/>
        <w:widowControl w:val="0"/>
        <w:tabs>
          <w:tab w:val="center" w:pos="4564"/>
        </w:tabs>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color w:val="000000"/>
          <w:spacing w:val="0"/>
          <w:sz w:val="24"/>
          <w:szCs w:val="24"/>
          <w:highlight w:val="none"/>
        </w:rPr>
      </w:pPr>
      <w:r>
        <w:rPr>
          <w:rFonts w:hint="eastAsia" w:ascii="宋体" w:hAnsi="宋体" w:eastAsia="宋体" w:cs="宋体"/>
          <w:b/>
          <w:color w:val="000000"/>
          <w:spacing w:val="0"/>
          <w:kern w:val="2"/>
          <w:sz w:val="24"/>
          <w:szCs w:val="24"/>
          <w:highlight w:val="none"/>
          <w:lang w:val="en-US" w:eastAsia="zh-CN" w:bidi="ar-SA"/>
        </w:rPr>
        <w:t>二、工程承包方式</w:t>
      </w:r>
      <w:r>
        <w:rPr>
          <w:rFonts w:hint="eastAsia" w:ascii="宋体" w:hAnsi="宋体" w:eastAsia="宋体" w:cs="宋体"/>
          <w:color w:val="000000"/>
          <w:spacing w:val="0"/>
          <w:sz w:val="24"/>
          <w:szCs w:val="24"/>
          <w:highlight w:val="none"/>
        </w:rPr>
        <w:t>：</w:t>
      </w:r>
      <w:r>
        <w:rPr>
          <w:rFonts w:hint="eastAsia" w:ascii="宋体" w:hAnsi="宋体" w:eastAsia="宋体" w:cs="宋体"/>
          <w:color w:val="000000"/>
          <w:spacing w:val="0"/>
          <w:kern w:val="2"/>
          <w:sz w:val="24"/>
          <w:szCs w:val="24"/>
          <w:highlight w:val="none"/>
          <w:lang w:val="en-US" w:eastAsia="zh-CN" w:bidi="ar-SA"/>
        </w:rPr>
        <w:t>包工包料。</w:t>
      </w:r>
      <w:r>
        <w:rPr>
          <w:rFonts w:hint="eastAsia" w:ascii="宋体" w:hAnsi="宋体" w:eastAsia="宋体" w:cs="宋体"/>
          <w:color w:val="000000"/>
          <w:spacing w:val="0"/>
          <w:kern w:val="2"/>
          <w:sz w:val="24"/>
          <w:szCs w:val="24"/>
          <w:highlight w:val="none"/>
          <w:lang w:val="en-US" w:eastAsia="zh-CN" w:bidi="ar-SA"/>
        </w:rPr>
        <w:tab/>
      </w:r>
    </w:p>
    <w:p>
      <w:pPr>
        <w:keepNext w:val="0"/>
        <w:keepLines w:val="0"/>
        <w:pageBreakBefore w:val="0"/>
        <w:widowControl w:val="0"/>
        <w:kinsoku/>
        <w:wordWrap/>
        <w:overflowPunct/>
        <w:topLinePunct w:val="0"/>
        <w:autoSpaceDE/>
        <w:autoSpaceDN/>
        <w:bidi w:val="0"/>
        <w:snapToGrid w:val="0"/>
        <w:spacing w:line="500" w:lineRule="exact"/>
        <w:ind w:left="0" w:leftChars="0" w:firstLine="482" w:firstLineChars="200"/>
        <w:jc w:val="left"/>
        <w:textAlignment w:val="auto"/>
        <w:rPr>
          <w:rFonts w:hint="eastAsia" w:ascii="宋体" w:hAnsi="宋体" w:eastAsia="宋体" w:cs="宋体"/>
          <w:b/>
          <w:bCs/>
          <w:color w:val="000000"/>
          <w:spacing w:val="0"/>
          <w:sz w:val="24"/>
          <w:highlight w:val="none"/>
          <w:lang w:eastAsia="zh-CN"/>
        </w:rPr>
      </w:pPr>
      <w:r>
        <w:rPr>
          <w:rFonts w:hint="eastAsia" w:ascii="宋体" w:hAnsi="宋体" w:eastAsia="宋体" w:cs="宋体"/>
          <w:b/>
          <w:color w:val="000000"/>
          <w:spacing w:val="0"/>
          <w:sz w:val="24"/>
          <w:highlight w:val="none"/>
        </w:rPr>
        <w:t>三、合同工期：</w:t>
      </w:r>
      <w:r>
        <w:rPr>
          <w:rFonts w:hint="eastAsia" w:ascii="宋体" w:hAnsi="宋体" w:cs="宋体"/>
          <w:bCs/>
          <w:color w:val="000000"/>
          <w:spacing w:val="0"/>
          <w:sz w:val="24"/>
          <w:highlight w:val="none"/>
          <w:u w:val="single"/>
          <w:lang w:val="en-US" w:eastAsia="zh-CN"/>
        </w:rPr>
        <w:t>15</w:t>
      </w:r>
      <w:r>
        <w:rPr>
          <w:rFonts w:hint="eastAsia" w:ascii="宋体" w:hAnsi="宋体" w:eastAsia="宋体" w:cs="宋体"/>
          <w:bCs/>
          <w:color w:val="000000"/>
          <w:spacing w:val="0"/>
          <w:sz w:val="24"/>
          <w:highlight w:val="none"/>
          <w:u w:val="single"/>
        </w:rPr>
        <w:t>日历天</w:t>
      </w:r>
      <w:r>
        <w:rPr>
          <w:rFonts w:hint="eastAsia" w:ascii="宋体" w:hAnsi="宋体" w:eastAsia="宋体" w:cs="宋体"/>
          <w:bCs/>
          <w:color w:val="000000"/>
          <w:spacing w:val="0"/>
          <w:sz w:val="24"/>
          <w:highlight w:val="none"/>
          <w:lang w:eastAsia="zh-CN"/>
        </w:rPr>
        <w:t>，</w:t>
      </w:r>
      <w:r>
        <w:rPr>
          <w:rFonts w:hint="eastAsia" w:ascii="宋体" w:hAnsi="宋体" w:eastAsia="宋体" w:cs="宋体"/>
          <w:spacing w:val="0"/>
          <w:sz w:val="24"/>
          <w:highlight w:val="none"/>
          <w:lang w:eastAsia="zh-CN"/>
        </w:rPr>
        <w:t>具体开工日期以</w:t>
      </w:r>
      <w:r>
        <w:rPr>
          <w:rFonts w:hint="eastAsia" w:ascii="宋体" w:hAnsi="宋体" w:eastAsia="宋体" w:cs="宋体"/>
          <w:spacing w:val="0"/>
          <w:sz w:val="24"/>
          <w:highlight w:val="none"/>
          <w:lang w:val="en-US" w:eastAsia="zh-CN"/>
        </w:rPr>
        <w:t>发包人</w:t>
      </w:r>
      <w:r>
        <w:rPr>
          <w:rFonts w:hint="eastAsia" w:ascii="宋体" w:hAnsi="宋体" w:eastAsia="宋体" w:cs="宋体"/>
          <w:spacing w:val="0"/>
          <w:sz w:val="24"/>
          <w:highlight w:val="none"/>
          <w:lang w:eastAsia="zh-CN"/>
        </w:rPr>
        <w:t>的书面通知为准。</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000000"/>
          <w:spacing w:val="0"/>
          <w:sz w:val="24"/>
          <w:highlight w:val="none"/>
        </w:rPr>
      </w:pPr>
      <w:r>
        <w:rPr>
          <w:rFonts w:hint="eastAsia" w:ascii="宋体" w:hAnsi="宋体" w:eastAsia="宋体" w:cs="宋体"/>
          <w:b/>
          <w:color w:val="000000"/>
          <w:spacing w:val="0"/>
          <w:sz w:val="24"/>
          <w:highlight w:val="none"/>
        </w:rPr>
        <w:t>四、质量标准</w:t>
      </w:r>
      <w:r>
        <w:rPr>
          <w:rFonts w:hint="eastAsia" w:ascii="宋体" w:hAnsi="宋体" w:eastAsia="宋体" w:cs="宋体"/>
          <w:b/>
          <w:color w:val="000000"/>
          <w:spacing w:val="0"/>
          <w:sz w:val="24"/>
          <w:highlight w:val="none"/>
          <w:lang w:val="en-US" w:eastAsia="zh-CN"/>
        </w:rPr>
        <w:t>及相关要求</w:t>
      </w:r>
      <w:r>
        <w:rPr>
          <w:rFonts w:hint="eastAsia" w:ascii="宋体" w:hAnsi="宋体" w:eastAsia="宋体" w:cs="宋体"/>
          <w:b/>
          <w:color w:val="000000"/>
          <w:spacing w:val="0"/>
          <w:sz w:val="24"/>
          <w:highlight w:val="none"/>
        </w:rPr>
        <w:t>：</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spacing w:val="0"/>
          <w:sz w:val="24"/>
          <w:highlight w:val="none"/>
          <w:lang w:eastAsia="zh-CN"/>
        </w:rPr>
      </w:pPr>
      <w:r>
        <w:rPr>
          <w:rFonts w:hint="eastAsia" w:ascii="宋体" w:hAnsi="宋体" w:eastAsia="宋体" w:cs="宋体"/>
          <w:spacing w:val="0"/>
          <w:sz w:val="24"/>
          <w:highlight w:val="none"/>
          <w:lang w:val="en-US" w:eastAsia="zh-CN"/>
        </w:rPr>
        <w:t>质量标准：</w:t>
      </w:r>
      <w:r>
        <w:rPr>
          <w:rFonts w:hint="eastAsia" w:ascii="宋体" w:hAnsi="宋体" w:eastAsia="宋体" w:cs="宋体"/>
          <w:spacing w:val="0"/>
          <w:sz w:val="24"/>
          <w:highlight w:val="none"/>
          <w:lang w:eastAsia="zh-CN"/>
        </w:rPr>
        <w:t>国家工程质量验收规范“</w:t>
      </w:r>
      <w:r>
        <w:rPr>
          <w:rFonts w:hint="eastAsia" w:ascii="宋体" w:hAnsi="宋体" w:eastAsia="宋体" w:cs="宋体"/>
          <w:spacing w:val="0"/>
          <w:sz w:val="24"/>
          <w:highlight w:val="none"/>
          <w:u w:val="single"/>
          <w:lang w:eastAsia="zh-CN"/>
        </w:rPr>
        <w:t>合格</w:t>
      </w:r>
      <w:r>
        <w:rPr>
          <w:rFonts w:hint="eastAsia" w:ascii="宋体" w:hAnsi="宋体" w:eastAsia="宋体" w:cs="宋体"/>
          <w:spacing w:val="0"/>
          <w:sz w:val="24"/>
          <w:highlight w:val="none"/>
          <w:lang w:eastAsia="zh-CN"/>
        </w:rPr>
        <w:t>”标准。</w:t>
      </w:r>
      <w:r>
        <w:rPr>
          <w:rFonts w:hint="eastAsia" w:ascii="宋体" w:hAnsi="宋体" w:eastAsia="宋体" w:cs="宋体"/>
          <w:spacing w:val="0"/>
          <w:kern w:val="0"/>
          <w:sz w:val="24"/>
          <w:highlight w:val="none"/>
          <w:shd w:val="clear" w:color="auto" w:fill="FFFFFF"/>
        </w:rPr>
        <w:t>本工程要求一次验收合格，验收不合格者，必须无偿修复至合格，非发包人原因，质量整改期间工期不顺延</w:t>
      </w:r>
      <w:r>
        <w:rPr>
          <w:rFonts w:hint="eastAsia" w:ascii="宋体" w:hAnsi="宋体" w:eastAsia="宋体" w:cs="宋体"/>
          <w:spacing w:val="0"/>
          <w:sz w:val="24"/>
          <w:highlight w:val="none"/>
          <w:lang w:eastAsia="zh-CN"/>
        </w:rPr>
        <w:t>。</w:t>
      </w:r>
    </w:p>
    <w:p>
      <w:pPr>
        <w:keepNext w:val="0"/>
        <w:keepLines w:val="0"/>
        <w:pageBreakBefore w:val="0"/>
        <w:widowControl w:val="0"/>
        <w:numPr>
          <w:ilvl w:val="0"/>
          <w:numId w:val="3"/>
        </w:numPr>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000000"/>
          <w:spacing w:val="0"/>
          <w:sz w:val="24"/>
          <w:highlight w:val="none"/>
        </w:rPr>
      </w:pPr>
      <w:r>
        <w:rPr>
          <w:rFonts w:hint="eastAsia" w:ascii="宋体" w:hAnsi="宋体" w:eastAsia="宋体" w:cs="宋体"/>
          <w:b/>
          <w:color w:val="000000"/>
          <w:spacing w:val="0"/>
          <w:sz w:val="24"/>
          <w:highlight w:val="none"/>
        </w:rPr>
        <w:t xml:space="preserve">签约合同价: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b w:val="0"/>
          <w:bCs/>
          <w:color w:val="000000"/>
          <w:spacing w:val="0"/>
          <w:sz w:val="24"/>
          <w:highlight w:val="none"/>
        </w:rPr>
      </w:pPr>
      <w:r>
        <w:rPr>
          <w:rFonts w:hint="eastAsia" w:ascii="宋体" w:hAnsi="宋体" w:eastAsia="宋体" w:cs="宋体"/>
          <w:b w:val="0"/>
          <w:bCs/>
          <w:spacing w:val="0"/>
          <w:sz w:val="24"/>
          <w:highlight w:val="none"/>
          <w:lang w:val="en-US" w:eastAsia="zh-CN"/>
        </w:rPr>
        <w:t>合同总价为</w:t>
      </w:r>
      <w:r>
        <w:rPr>
          <w:rFonts w:hint="eastAsia" w:ascii="宋体" w:hAnsi="宋体" w:eastAsia="宋体" w:cs="宋体"/>
          <w:b w:val="0"/>
          <w:bCs/>
          <w:spacing w:val="0"/>
          <w:sz w:val="24"/>
          <w:highlight w:val="none"/>
        </w:rPr>
        <w:t>人民币</w:t>
      </w:r>
      <w:r>
        <w:rPr>
          <w:rFonts w:hint="eastAsia" w:ascii="宋体" w:hAnsi="宋体" w:cs="宋体"/>
          <w:color w:val="000000"/>
          <w:spacing w:val="0"/>
          <w:sz w:val="24"/>
          <w:highlight w:val="none"/>
          <w:u w:val="single"/>
          <w:lang w:val="en-US" w:eastAsia="zh-CN"/>
        </w:rPr>
        <w:t xml:space="preserve">                     </w:t>
      </w:r>
      <w:r>
        <w:rPr>
          <w:rFonts w:hint="eastAsia" w:ascii="宋体" w:hAnsi="宋体" w:eastAsia="宋体" w:cs="宋体"/>
          <w:b w:val="0"/>
          <w:bCs/>
          <w:color w:val="000000"/>
          <w:spacing w:val="0"/>
          <w:sz w:val="24"/>
          <w:highlight w:val="none"/>
          <w:u w:val="single"/>
        </w:rPr>
        <w:t>（¥：</w:t>
      </w:r>
      <w:r>
        <w:rPr>
          <w:rFonts w:hint="eastAsia" w:ascii="宋体" w:hAnsi="宋体" w:cs="宋体"/>
          <w:color w:val="000000"/>
          <w:spacing w:val="0"/>
          <w:sz w:val="24"/>
          <w:highlight w:val="none"/>
          <w:u w:val="single"/>
          <w:lang w:val="en-US" w:eastAsia="zh-CN"/>
        </w:rPr>
        <w:t xml:space="preserve">                     </w:t>
      </w:r>
      <w:r>
        <w:rPr>
          <w:rFonts w:hint="eastAsia" w:ascii="宋体" w:hAnsi="宋体" w:eastAsia="宋体" w:cs="宋体"/>
          <w:b w:val="0"/>
          <w:bCs/>
          <w:color w:val="000000"/>
          <w:spacing w:val="0"/>
          <w:sz w:val="24"/>
          <w:highlight w:val="none"/>
          <w:u w:val="single"/>
        </w:rPr>
        <w:t>元）。</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bCs/>
          <w:color w:val="000000"/>
          <w:spacing w:val="0"/>
          <w:sz w:val="24"/>
          <w:highlight w:val="none"/>
        </w:rPr>
      </w:pPr>
      <w:r>
        <w:rPr>
          <w:rFonts w:hint="eastAsia" w:ascii="宋体" w:hAnsi="宋体" w:eastAsia="宋体" w:cs="宋体"/>
          <w:b/>
          <w:color w:val="000000"/>
          <w:spacing w:val="0"/>
          <w:sz w:val="24"/>
          <w:highlight w:val="none"/>
        </w:rPr>
        <w:t>六、工程付款</w:t>
      </w:r>
      <w:r>
        <w:rPr>
          <w:rFonts w:hint="eastAsia" w:ascii="宋体" w:hAnsi="宋体" w:eastAsia="宋体" w:cs="宋体"/>
          <w:b/>
          <w:color w:val="000000"/>
          <w:spacing w:val="0"/>
          <w:sz w:val="24"/>
          <w:highlight w:val="none"/>
          <w:lang w:eastAsia="zh-CN"/>
        </w:rPr>
        <w:t>：</w:t>
      </w:r>
      <w:r>
        <w:rPr>
          <w:rFonts w:hint="eastAsia" w:ascii="宋体" w:hAnsi="宋体" w:eastAsia="宋体" w:cs="宋体"/>
          <w:b/>
          <w:color w:val="000000"/>
          <w:spacing w:val="0"/>
          <w:sz w:val="24"/>
          <w:highlight w:val="none"/>
        </w:rPr>
        <w:t xml:space="preserve">   </w:t>
      </w:r>
      <w:r>
        <w:rPr>
          <w:rFonts w:hint="eastAsia" w:ascii="宋体" w:hAnsi="宋体" w:eastAsia="宋体" w:cs="宋体"/>
          <w:b/>
          <w:bCs/>
          <w:color w:val="000000"/>
          <w:spacing w:val="0"/>
          <w:sz w:val="24"/>
          <w:highlight w:val="none"/>
        </w:rPr>
        <w:t xml:space="preserve"> </w:t>
      </w:r>
    </w:p>
    <w:p>
      <w:pPr>
        <w:keepNext w:val="0"/>
        <w:keepLines w:val="0"/>
        <w:pageBreakBefore w:val="0"/>
        <w:widowControl w:val="0"/>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b w:val="0"/>
          <w:bCs w:val="0"/>
          <w:color w:val="auto"/>
          <w:spacing w:val="0"/>
          <w:sz w:val="24"/>
          <w:highlight w:val="none"/>
          <w:u w:val="single"/>
          <w:lang w:eastAsia="zh-CN"/>
        </w:rPr>
      </w:pPr>
      <w:r>
        <w:rPr>
          <w:rFonts w:hint="eastAsia" w:ascii="宋体" w:hAnsi="宋体" w:eastAsia="宋体" w:cs="宋体"/>
          <w:b w:val="0"/>
          <w:bCs w:val="0"/>
          <w:color w:val="auto"/>
          <w:spacing w:val="0"/>
          <w:sz w:val="24"/>
          <w:highlight w:val="none"/>
          <w:lang w:val="en-US" w:eastAsia="zh-CN"/>
        </w:rPr>
        <w:t>1、</w:t>
      </w:r>
      <w:r>
        <w:rPr>
          <w:rFonts w:hint="eastAsia" w:ascii="宋体" w:hAnsi="宋体" w:eastAsia="宋体" w:cs="宋体"/>
          <w:b w:val="0"/>
          <w:bCs w:val="0"/>
          <w:color w:val="auto"/>
          <w:spacing w:val="0"/>
          <w:sz w:val="24"/>
          <w:highlight w:val="none"/>
          <w:u w:val="single"/>
          <w:lang w:eastAsia="zh-CN"/>
        </w:rPr>
        <w:t>工程竣工验收合格</w:t>
      </w:r>
      <w:r>
        <w:rPr>
          <w:rFonts w:hint="eastAsia" w:ascii="宋体" w:hAnsi="宋体" w:eastAsia="宋体" w:cs="宋体"/>
          <w:b w:val="0"/>
          <w:bCs w:val="0"/>
          <w:color w:val="auto"/>
          <w:spacing w:val="0"/>
          <w:sz w:val="24"/>
          <w:highlight w:val="none"/>
          <w:u w:val="single"/>
          <w:lang w:val="en-US" w:eastAsia="zh-CN"/>
        </w:rPr>
        <w:t>并</w:t>
      </w:r>
      <w:r>
        <w:rPr>
          <w:rFonts w:hint="eastAsia" w:ascii="宋体" w:hAnsi="宋体" w:eastAsia="宋体" w:cs="宋体"/>
          <w:b w:val="0"/>
          <w:bCs w:val="0"/>
          <w:color w:val="auto"/>
          <w:spacing w:val="0"/>
          <w:sz w:val="24"/>
          <w:highlight w:val="none"/>
          <w:u w:val="single"/>
          <w:lang w:eastAsia="zh-CN"/>
        </w:rPr>
        <w:t>经</w:t>
      </w:r>
      <w:r>
        <w:rPr>
          <w:rFonts w:hint="eastAsia" w:ascii="宋体" w:hAnsi="宋体" w:cs="宋体"/>
          <w:b w:val="0"/>
          <w:bCs w:val="0"/>
          <w:color w:val="auto"/>
          <w:spacing w:val="0"/>
          <w:sz w:val="24"/>
          <w:highlight w:val="none"/>
          <w:u w:val="single"/>
          <w:lang w:eastAsia="zh-CN"/>
        </w:rPr>
        <w:t>跟踪</w:t>
      </w:r>
      <w:r>
        <w:rPr>
          <w:rFonts w:hint="eastAsia" w:ascii="宋体" w:hAnsi="宋体" w:eastAsia="宋体" w:cs="宋体"/>
          <w:b w:val="0"/>
          <w:bCs w:val="0"/>
          <w:color w:val="auto"/>
          <w:spacing w:val="0"/>
          <w:sz w:val="24"/>
          <w:highlight w:val="none"/>
          <w:u w:val="single"/>
          <w:lang w:eastAsia="zh-CN"/>
        </w:rPr>
        <w:t>审计结束出具审计报告后</w:t>
      </w:r>
      <w:r>
        <w:rPr>
          <w:rFonts w:hint="eastAsia" w:ascii="宋体" w:hAnsi="宋体" w:eastAsia="宋体" w:cs="宋体"/>
          <w:b w:val="0"/>
          <w:bCs w:val="0"/>
          <w:color w:val="auto"/>
          <w:spacing w:val="0"/>
          <w:sz w:val="24"/>
          <w:highlight w:val="none"/>
          <w:u w:val="single"/>
          <w:lang w:val="en-US" w:eastAsia="zh-CN"/>
        </w:rPr>
        <w:t>付至审定价款的</w:t>
      </w:r>
      <w:r>
        <w:rPr>
          <w:rFonts w:hint="eastAsia" w:ascii="宋体" w:hAnsi="宋体" w:cs="宋体"/>
          <w:b w:val="0"/>
          <w:bCs w:val="0"/>
          <w:color w:val="auto"/>
          <w:spacing w:val="0"/>
          <w:sz w:val="24"/>
          <w:highlight w:val="none"/>
          <w:u w:val="single"/>
          <w:lang w:val="en-US" w:eastAsia="zh-CN"/>
        </w:rPr>
        <w:t>90</w:t>
      </w:r>
      <w:r>
        <w:rPr>
          <w:rFonts w:hint="eastAsia" w:ascii="宋体" w:hAnsi="宋体" w:eastAsia="宋体" w:cs="宋体"/>
          <w:b w:val="0"/>
          <w:bCs w:val="0"/>
          <w:color w:val="auto"/>
          <w:spacing w:val="0"/>
          <w:sz w:val="24"/>
          <w:highlight w:val="none"/>
          <w:u w:val="single"/>
          <w:lang w:val="en-US" w:eastAsia="zh-CN"/>
        </w:rPr>
        <w:t>%</w:t>
      </w:r>
      <w:r>
        <w:rPr>
          <w:rFonts w:hint="eastAsia" w:ascii="宋体" w:hAnsi="宋体" w:eastAsia="宋体" w:cs="宋体"/>
          <w:b w:val="0"/>
          <w:bCs w:val="0"/>
          <w:color w:val="auto"/>
          <w:spacing w:val="0"/>
          <w:sz w:val="24"/>
          <w:highlight w:val="none"/>
          <w:u w:val="single"/>
          <w:lang w:eastAsia="zh-CN"/>
        </w:rPr>
        <w:t>，同时退还履约保证金；</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b w:val="0"/>
          <w:bCs w:val="0"/>
          <w:color w:val="auto"/>
          <w:spacing w:val="0"/>
          <w:sz w:val="24"/>
          <w:highlight w:val="none"/>
          <w:lang w:eastAsia="zh-CN"/>
        </w:rPr>
      </w:pPr>
      <w:r>
        <w:rPr>
          <w:rFonts w:hint="eastAsia" w:ascii="宋体" w:hAnsi="宋体" w:eastAsia="宋体" w:cs="宋体"/>
          <w:b w:val="0"/>
          <w:bCs w:val="0"/>
          <w:color w:val="auto"/>
          <w:spacing w:val="0"/>
          <w:sz w:val="24"/>
          <w:highlight w:val="none"/>
          <w:u w:val="single"/>
          <w:lang w:val="en-US" w:eastAsia="zh-CN"/>
        </w:rPr>
        <w:t>2、本工程维修质保期为1年，</w:t>
      </w:r>
      <w:r>
        <w:rPr>
          <w:rFonts w:hint="eastAsia" w:ascii="宋体" w:hAnsi="宋体" w:cs="宋体"/>
          <w:b w:val="0"/>
          <w:bCs w:val="0"/>
          <w:color w:val="auto"/>
          <w:spacing w:val="0"/>
          <w:sz w:val="24"/>
          <w:highlight w:val="none"/>
          <w:u w:val="single"/>
          <w:lang w:val="en-US" w:eastAsia="zh-CN"/>
        </w:rPr>
        <w:t>余款待质保期满后结清</w:t>
      </w:r>
      <w:r>
        <w:rPr>
          <w:rFonts w:hint="eastAsia" w:ascii="宋体" w:hAnsi="宋体" w:eastAsia="宋体" w:cs="宋体"/>
          <w:b w:val="0"/>
          <w:bCs w:val="0"/>
          <w:color w:val="auto"/>
          <w:spacing w:val="0"/>
          <w:sz w:val="24"/>
          <w:highlight w:val="none"/>
          <w:lang w:eastAsia="zh-CN"/>
        </w:rPr>
        <w:t>。</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b w:val="0"/>
          <w:bCs w:val="0"/>
          <w:color w:val="auto"/>
          <w:spacing w:val="0"/>
          <w:sz w:val="24"/>
          <w:highlight w:val="none"/>
          <w:lang w:eastAsia="zh-CN"/>
        </w:rPr>
      </w:pPr>
      <w:r>
        <w:rPr>
          <w:rFonts w:hint="eastAsia" w:ascii="宋体" w:hAnsi="宋体" w:eastAsia="宋体" w:cs="宋体"/>
          <w:b w:val="0"/>
          <w:bCs w:val="0"/>
          <w:color w:val="auto"/>
          <w:spacing w:val="0"/>
          <w:sz w:val="24"/>
          <w:highlight w:val="none"/>
          <w:lang w:val="en-US" w:eastAsia="zh-CN"/>
        </w:rPr>
        <w:t>3、</w:t>
      </w:r>
      <w:r>
        <w:rPr>
          <w:rFonts w:hint="eastAsia" w:ascii="宋体" w:hAnsi="宋体" w:eastAsia="宋体" w:cs="宋体"/>
          <w:b w:val="0"/>
          <w:bCs w:val="0"/>
          <w:color w:val="auto"/>
          <w:spacing w:val="0"/>
          <w:sz w:val="24"/>
          <w:highlight w:val="none"/>
          <w:lang w:eastAsia="zh-CN"/>
        </w:rPr>
        <w:t>上述款项均不计任何银行利息和财务费用，付款时承包人须向发包人提供增值税</w:t>
      </w:r>
      <w:r>
        <w:rPr>
          <w:rFonts w:hint="eastAsia" w:ascii="宋体" w:hAnsi="宋体" w:cs="宋体"/>
          <w:b w:val="0"/>
          <w:bCs w:val="0"/>
          <w:color w:val="auto"/>
          <w:spacing w:val="0"/>
          <w:sz w:val="24"/>
          <w:highlight w:val="none"/>
          <w:lang w:val="en-US" w:eastAsia="zh-CN"/>
        </w:rPr>
        <w:t>专用</w:t>
      </w:r>
      <w:r>
        <w:rPr>
          <w:rFonts w:hint="eastAsia" w:ascii="宋体" w:hAnsi="宋体" w:eastAsia="宋体" w:cs="宋体"/>
          <w:b w:val="0"/>
          <w:bCs w:val="0"/>
          <w:color w:val="auto"/>
          <w:spacing w:val="0"/>
          <w:sz w:val="24"/>
          <w:highlight w:val="none"/>
          <w:lang w:eastAsia="zh-CN"/>
        </w:rPr>
        <w:t>发票，付款通过合同规定的银行结转。</w:t>
      </w:r>
    </w:p>
    <w:p>
      <w:pPr>
        <w:keepNext w:val="0"/>
        <w:keepLines w:val="0"/>
        <w:pageBreakBefore w:val="0"/>
        <w:widowControl w:val="0"/>
        <w:numPr>
          <w:ilvl w:val="0"/>
          <w:numId w:val="4"/>
        </w:numPr>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000000"/>
          <w:spacing w:val="0"/>
          <w:sz w:val="24"/>
          <w:highlight w:val="none"/>
        </w:rPr>
      </w:pPr>
      <w:r>
        <w:rPr>
          <w:rFonts w:hint="eastAsia" w:ascii="宋体" w:hAnsi="宋体" w:eastAsia="宋体" w:cs="宋体"/>
          <w:b/>
          <w:color w:val="000000"/>
          <w:spacing w:val="0"/>
          <w:sz w:val="24"/>
          <w:highlight w:val="none"/>
        </w:rPr>
        <w:t>工程结算</w:t>
      </w:r>
      <w:r>
        <w:rPr>
          <w:rFonts w:hint="eastAsia" w:ascii="宋体" w:hAnsi="宋体" w:eastAsia="宋体" w:cs="宋体"/>
          <w:b/>
          <w:color w:val="000000"/>
          <w:spacing w:val="0"/>
          <w:sz w:val="24"/>
          <w:highlight w:val="none"/>
          <w:lang w:eastAsia="zh-CN"/>
        </w:rPr>
        <w:t>：</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1、本项目采用</w:t>
      </w:r>
      <w:r>
        <w:rPr>
          <w:rFonts w:hint="eastAsia" w:ascii="宋体" w:hAnsi="宋体" w:cs="宋体"/>
          <w:color w:val="auto"/>
          <w:spacing w:val="0"/>
          <w:sz w:val="24"/>
          <w:szCs w:val="24"/>
          <w:highlight w:val="none"/>
          <w:lang w:eastAsia="zh-CN"/>
        </w:rPr>
        <w:t>全费用综合单价</w:t>
      </w:r>
      <w:r>
        <w:rPr>
          <w:rFonts w:hint="eastAsia" w:ascii="宋体" w:hAnsi="宋体" w:eastAsia="宋体" w:cs="宋体"/>
          <w:color w:val="auto"/>
          <w:spacing w:val="0"/>
          <w:sz w:val="24"/>
          <w:szCs w:val="24"/>
          <w:highlight w:val="none"/>
        </w:rPr>
        <w:t>合同，合同实施过程中风险范围内中标综合单价不作调整。</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2、项目结算总价=∑中标综合单价×实际工程量±设计变更或甲方调整项目内容或合同约定调整价款；其中中标综合单价结算时一律不予调整（除设计变更或甲方调整项目内容或合同约定调整外），实际工程量按双方签字确认后的工程量为准。</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 上式中招标文件及合同约定调整的价格包括但不限于以下</w:t>
      </w:r>
      <w:r>
        <w:rPr>
          <w:rFonts w:hint="eastAsia" w:ascii="宋体" w:hAnsi="宋体" w:cs="宋体"/>
          <w:color w:val="auto"/>
          <w:spacing w:val="0"/>
          <w:sz w:val="24"/>
          <w:szCs w:val="24"/>
          <w:highlight w:val="none"/>
          <w:lang w:val="en-US" w:eastAsia="zh-CN"/>
        </w:rPr>
        <w:t>四</w:t>
      </w:r>
      <w:r>
        <w:rPr>
          <w:rFonts w:hint="eastAsia" w:ascii="宋体" w:hAnsi="宋体" w:eastAsia="宋体" w:cs="宋体"/>
          <w:color w:val="auto"/>
          <w:spacing w:val="0"/>
          <w:sz w:val="24"/>
          <w:szCs w:val="24"/>
          <w:highlight w:val="none"/>
        </w:rPr>
        <w:t>种情况：</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2.1.1由于工程量清单有误或设计变更等非承包人原因引起的工程量增减，当工程量清单项目工程量的变化幅度不超过15%时，其综合单价执行中标综合单价。当工程量清单项目工程量的变化幅度超过15%时，应由受益方在合同约定时间内向合同的另一方提出工程价款调整要求，由承包人提出增加部分的工程量或减少后剩余部分的工程量的综合单价调整意见，经发包人确认后作为结算的依据。</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注：上式中暂估材料总价以发包人公布的为准。</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w:t>
      </w:r>
      <w:r>
        <w:rPr>
          <w:rFonts w:hint="eastAsia" w:ascii="宋体" w:hAnsi="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由于分部分项工程量清单漏项或非承包人原因的工程变更引起的措施项目变化，造成施工组织设计或施工方案变更，原措施费已有的项目，按原措施费的组价方法调整；原措施费中没有的措施项目，由承包人根据措施项目变更情况提出适当的措施费变更，经发包人确认后调整。</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w:t>
      </w: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施工期间部分材料市场价格发生变化超出一度幅度时的风险约定：参照苏建价〔2008〕67号文（关于加强建筑材料价格风险控制的指导意见）。</w:t>
      </w:r>
    </w:p>
    <w:p>
      <w:pPr>
        <w:pStyle w:val="2"/>
        <w:rPr>
          <w:rFonts w:hint="default" w:eastAsia="宋体"/>
          <w:highlight w:val="none"/>
          <w:lang w:val="en-US" w:eastAsia="zh-CN"/>
        </w:rPr>
      </w:pPr>
      <w:r>
        <w:rPr>
          <w:rFonts w:hint="eastAsia" w:ascii="宋体" w:hAnsi="宋体" w:eastAsia="宋体" w:cs="宋体"/>
          <w:color w:val="auto"/>
          <w:spacing w:val="0"/>
          <w:sz w:val="24"/>
          <w:szCs w:val="24"/>
          <w:highlight w:val="none"/>
          <w:lang w:val="en-US" w:eastAsia="zh-CN"/>
        </w:rPr>
        <w:t xml:space="preserve">    2.1.4超出清单范围外，经甲方要求乙方实施的项目，由甲方组织重新定价。</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3、以上关于合同定价与结算方式条款中未尽事宜由双方依据《建设工程工程量清单计价规范》（GB 50500-2013）以及相关配套文件中关于工程价款调整与结算的内容进行协商，并在合同中具体约定。</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000000"/>
          <w:spacing w:val="0"/>
          <w:sz w:val="24"/>
          <w:highlight w:val="none"/>
        </w:rPr>
      </w:pPr>
      <w:r>
        <w:rPr>
          <w:rFonts w:hint="eastAsia" w:ascii="宋体" w:hAnsi="宋体" w:eastAsia="宋体" w:cs="宋体"/>
          <w:b/>
          <w:color w:val="000000"/>
          <w:spacing w:val="0"/>
          <w:sz w:val="24"/>
          <w:highlight w:val="none"/>
        </w:rPr>
        <w:t>八、转包和分包：</w:t>
      </w:r>
      <w:r>
        <w:rPr>
          <w:rFonts w:hint="eastAsia" w:ascii="宋体" w:hAnsi="宋体" w:eastAsia="宋体" w:cs="宋体"/>
          <w:color w:val="000000"/>
          <w:spacing w:val="0"/>
          <w:sz w:val="24"/>
          <w:highlight w:val="none"/>
        </w:rPr>
        <w:t>该工程不得转包和违法分包。</w:t>
      </w:r>
    </w:p>
    <w:p>
      <w:pPr>
        <w:keepNext w:val="0"/>
        <w:keepLines w:val="0"/>
        <w:pageBreakBefore w:val="0"/>
        <w:widowControl w:val="0"/>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spacing w:val="0"/>
          <w:sz w:val="24"/>
          <w:highlight w:val="none"/>
        </w:rPr>
      </w:pPr>
      <w:r>
        <w:rPr>
          <w:rFonts w:hint="eastAsia" w:ascii="宋体" w:hAnsi="宋体" w:eastAsia="宋体" w:cs="宋体"/>
          <w:b/>
          <w:spacing w:val="0"/>
          <w:sz w:val="24"/>
          <w:highlight w:val="none"/>
        </w:rPr>
        <w:t>九、保修：</w:t>
      </w:r>
      <w:r>
        <w:rPr>
          <w:rFonts w:hint="eastAsia" w:ascii="宋体" w:hAnsi="宋体" w:eastAsia="宋体" w:cs="宋体"/>
          <w:spacing w:val="0"/>
          <w:sz w:val="24"/>
          <w:highlight w:val="none"/>
        </w:rPr>
        <w:t>质量保修期从工程竣工验收合格之日起计算，具体保修范围、保修期限、保修责任、应按有关规定执行</w:t>
      </w:r>
      <w:r>
        <w:rPr>
          <w:rFonts w:hint="eastAsia" w:ascii="宋体" w:hAnsi="宋体" w:eastAsia="宋体" w:cs="宋体"/>
          <w:spacing w:val="0"/>
          <w:sz w:val="24"/>
          <w:highlight w:val="none"/>
          <w:lang w:eastAsia="zh-CN"/>
        </w:rPr>
        <w:t>，</w:t>
      </w:r>
      <w:r>
        <w:rPr>
          <w:rFonts w:hint="eastAsia" w:ascii="宋体" w:hAnsi="宋体" w:eastAsia="宋体" w:cs="宋体"/>
          <w:spacing w:val="0"/>
          <w:sz w:val="24"/>
          <w:highlight w:val="none"/>
          <w:lang w:val="en-US" w:eastAsia="zh-CN"/>
        </w:rPr>
        <w:t>详见附件工程质量保修书</w:t>
      </w:r>
      <w:r>
        <w:rPr>
          <w:rFonts w:hint="eastAsia" w:ascii="宋体" w:hAnsi="宋体" w:eastAsia="宋体" w:cs="宋体"/>
          <w:spacing w:val="0"/>
          <w:sz w:val="24"/>
          <w:highlight w:val="none"/>
        </w:rPr>
        <w:t>。</w:t>
      </w:r>
      <w:r>
        <w:rPr>
          <w:rFonts w:hint="eastAsia" w:ascii="宋体" w:hAnsi="宋体" w:eastAsia="宋体" w:cs="宋体"/>
          <w:b/>
          <w:spacing w:val="0"/>
          <w:sz w:val="24"/>
          <w:highlight w:val="none"/>
        </w:rPr>
        <w:t xml:space="preserve"> </w:t>
      </w:r>
    </w:p>
    <w:p>
      <w:pPr>
        <w:keepNext w:val="0"/>
        <w:keepLines w:val="0"/>
        <w:pageBreakBefore w:val="0"/>
        <w:widowControl w:val="0"/>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spacing w:val="0"/>
          <w:sz w:val="24"/>
          <w:highlight w:val="none"/>
        </w:rPr>
      </w:pPr>
      <w:r>
        <w:rPr>
          <w:rFonts w:hint="eastAsia" w:ascii="宋体" w:hAnsi="宋体" w:eastAsia="宋体" w:cs="宋体"/>
          <w:b/>
          <w:spacing w:val="0"/>
          <w:sz w:val="24"/>
          <w:highlight w:val="none"/>
        </w:rPr>
        <w:t>十、安全施工、文明施工：</w:t>
      </w:r>
      <w:r>
        <w:rPr>
          <w:rFonts w:hint="eastAsia" w:ascii="宋体" w:hAnsi="宋体" w:eastAsia="宋体" w:cs="宋体"/>
          <w:spacing w:val="0"/>
          <w:sz w:val="24"/>
          <w:highlight w:val="none"/>
        </w:rPr>
        <w:t>执行《建设工程施工合同》（GF-2017-0201）示范文本中通用条款第20条和国家安全管理（如JGJ59）等相关标准，一切安全责任均由承包人负责并承担一切费用。</w:t>
      </w:r>
    </w:p>
    <w:p>
      <w:pPr>
        <w:keepNext w:val="0"/>
        <w:keepLines w:val="0"/>
        <w:pageBreakBefore w:val="0"/>
        <w:widowControl w:val="0"/>
        <w:numPr>
          <w:ilvl w:val="0"/>
          <w:numId w:val="0"/>
        </w:numPr>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spacing w:val="0"/>
          <w:sz w:val="24"/>
          <w:highlight w:val="none"/>
        </w:rPr>
      </w:pPr>
      <w:r>
        <w:rPr>
          <w:rFonts w:hint="eastAsia" w:ascii="宋体" w:hAnsi="宋体" w:eastAsia="宋体" w:cs="宋体"/>
          <w:b/>
          <w:spacing w:val="0"/>
          <w:sz w:val="24"/>
          <w:highlight w:val="none"/>
        </w:rPr>
        <w:t>十一、违约责任：</w:t>
      </w:r>
    </w:p>
    <w:p>
      <w:pPr>
        <w:keepNext w:val="0"/>
        <w:keepLines w:val="0"/>
        <w:pageBreakBefore w:val="0"/>
        <w:widowControl w:val="0"/>
        <w:numPr>
          <w:ilvl w:val="0"/>
          <w:numId w:val="0"/>
        </w:numPr>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b/>
          <w:spacing w:val="0"/>
          <w:sz w:val="24"/>
          <w:highlight w:val="none"/>
        </w:rPr>
      </w:pPr>
      <w:r>
        <w:rPr>
          <w:rFonts w:hint="eastAsia" w:ascii="宋体" w:hAnsi="宋体" w:eastAsia="宋体" w:cs="宋体"/>
          <w:spacing w:val="0"/>
          <w:sz w:val="24"/>
          <w:highlight w:val="none"/>
        </w:rPr>
        <w:t>1、因承包人原因，每推迟一天竣工,承包人承担2000元的违约金。</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spacing w:val="0"/>
          <w:sz w:val="24"/>
          <w:highlight w:val="none"/>
        </w:rPr>
      </w:pPr>
      <w:r>
        <w:rPr>
          <w:rFonts w:hint="eastAsia" w:ascii="宋体" w:hAnsi="宋体" w:eastAsia="宋体" w:cs="宋体"/>
          <w:spacing w:val="0"/>
          <w:sz w:val="24"/>
          <w:highlight w:val="none"/>
        </w:rPr>
        <w:t>2、承包人必须保证农民工工资及时发放到位，不得截留和拖欠。若发包人发现一次承包人因农民工工资未及时发放而造成矛盾，发包人有权扣除承包人应得工程款而直接用于发放，并扣承包人拖欠发放额的30％作为违约金。</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b/>
          <w:spacing w:val="0"/>
          <w:sz w:val="24"/>
          <w:highlight w:val="none"/>
        </w:rPr>
      </w:pPr>
      <w:r>
        <w:rPr>
          <w:rFonts w:hint="eastAsia" w:ascii="宋体" w:hAnsi="宋体" w:eastAsia="宋体" w:cs="宋体"/>
          <w:spacing w:val="0"/>
          <w:kern w:val="0"/>
          <w:sz w:val="24"/>
          <w:highlight w:val="none"/>
        </w:rPr>
        <w:t>除此之外按《</w:t>
      </w:r>
      <w:r>
        <w:rPr>
          <w:rFonts w:hint="eastAsia" w:ascii="宋体" w:hAnsi="宋体" w:eastAsia="宋体" w:cs="宋体"/>
          <w:color w:val="000000"/>
          <w:spacing w:val="0"/>
          <w:sz w:val="24"/>
          <w:highlight w:val="none"/>
        </w:rPr>
        <w:t>中华人民共和国</w:t>
      </w:r>
      <w:r>
        <w:rPr>
          <w:rFonts w:hint="eastAsia" w:ascii="宋体" w:hAnsi="宋体" w:eastAsia="宋体" w:cs="宋体"/>
          <w:color w:val="000000"/>
          <w:spacing w:val="0"/>
          <w:sz w:val="24"/>
          <w:highlight w:val="none"/>
          <w:lang w:val="en-US" w:eastAsia="zh-CN"/>
        </w:rPr>
        <w:t>民法典</w:t>
      </w:r>
      <w:r>
        <w:rPr>
          <w:rFonts w:hint="eastAsia" w:ascii="宋体" w:hAnsi="宋体" w:eastAsia="宋体" w:cs="宋体"/>
          <w:spacing w:val="0"/>
          <w:kern w:val="0"/>
          <w:sz w:val="24"/>
          <w:highlight w:val="none"/>
        </w:rPr>
        <w:t>》执行。</w:t>
      </w:r>
    </w:p>
    <w:p>
      <w:pPr>
        <w:keepNext w:val="0"/>
        <w:keepLines w:val="0"/>
        <w:pageBreakBefore w:val="0"/>
        <w:widowControl w:val="0"/>
        <w:numPr>
          <w:ilvl w:val="0"/>
          <w:numId w:val="0"/>
        </w:numPr>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spacing w:val="0"/>
          <w:sz w:val="24"/>
          <w:highlight w:val="none"/>
        </w:rPr>
      </w:pPr>
      <w:r>
        <w:rPr>
          <w:rFonts w:hint="eastAsia" w:ascii="宋体" w:hAnsi="宋体" w:eastAsia="宋体" w:cs="宋体"/>
          <w:b/>
          <w:spacing w:val="0"/>
          <w:sz w:val="24"/>
          <w:highlight w:val="none"/>
        </w:rPr>
        <w:t>十二、其他条款：</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spacing w:val="0"/>
          <w:sz w:val="24"/>
          <w:highlight w:val="none"/>
        </w:rPr>
      </w:pPr>
      <w:r>
        <w:rPr>
          <w:rFonts w:hint="eastAsia" w:ascii="宋体" w:hAnsi="宋体" w:eastAsia="宋体" w:cs="宋体"/>
          <w:spacing w:val="0"/>
          <w:sz w:val="24"/>
          <w:highlight w:val="none"/>
        </w:rPr>
        <w:t>1、发包人委派</w:t>
      </w:r>
      <w:r>
        <w:rPr>
          <w:rFonts w:hint="eastAsia" w:ascii="宋体" w:hAnsi="宋体" w:cs="宋体"/>
          <w:spacing w:val="0"/>
          <w:sz w:val="24"/>
          <w:highlight w:val="none"/>
          <w:u w:val="single"/>
          <w:lang w:val="en-US" w:eastAsia="zh-CN"/>
        </w:rPr>
        <w:t xml:space="preserve">        </w:t>
      </w:r>
      <w:r>
        <w:rPr>
          <w:rFonts w:hint="eastAsia" w:ascii="宋体" w:hAnsi="宋体" w:eastAsia="宋体" w:cs="宋体"/>
          <w:spacing w:val="0"/>
          <w:sz w:val="24"/>
          <w:highlight w:val="none"/>
        </w:rPr>
        <w:t>同志全权负责处理工程施工中的日常事务。</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b/>
          <w:spacing w:val="0"/>
          <w:sz w:val="24"/>
          <w:highlight w:val="none"/>
        </w:rPr>
      </w:pPr>
      <w:r>
        <w:rPr>
          <w:rFonts w:hint="eastAsia" w:ascii="宋体" w:hAnsi="宋体" w:eastAsia="宋体" w:cs="宋体"/>
          <w:spacing w:val="0"/>
          <w:sz w:val="24"/>
          <w:highlight w:val="none"/>
        </w:rPr>
        <w:t>2、承包人委派</w:t>
      </w:r>
      <w:r>
        <w:rPr>
          <w:rFonts w:hint="eastAsia" w:ascii="宋体" w:hAnsi="宋体" w:cs="宋体"/>
          <w:spacing w:val="0"/>
          <w:sz w:val="24"/>
          <w:highlight w:val="none"/>
          <w:u w:val="single"/>
          <w:lang w:val="en-US" w:eastAsia="zh-CN"/>
        </w:rPr>
        <w:t xml:space="preserve">        </w:t>
      </w:r>
      <w:r>
        <w:rPr>
          <w:rFonts w:hint="eastAsia" w:ascii="宋体" w:hAnsi="宋体" w:eastAsia="宋体" w:cs="宋体"/>
          <w:spacing w:val="0"/>
          <w:sz w:val="24"/>
          <w:highlight w:val="none"/>
        </w:rPr>
        <w:t>同志作为本工程项目负责人，全权负责处理工程施工中的一切事务。</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spacing w:val="0"/>
          <w:sz w:val="24"/>
          <w:highlight w:val="none"/>
        </w:rPr>
      </w:pPr>
      <w:r>
        <w:rPr>
          <w:rFonts w:hint="eastAsia" w:ascii="宋体" w:hAnsi="宋体" w:eastAsia="宋体" w:cs="宋体"/>
          <w:spacing w:val="0"/>
          <w:sz w:val="24"/>
          <w:highlight w:val="none"/>
        </w:rPr>
        <w:t>3、该工程项目负责人必须常驻现场施工，中途如离开，必须征得发包人同意，否则每天承担违约金1000元；情节严重的，将终止合同。</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spacing w:val="0"/>
          <w:sz w:val="24"/>
          <w:highlight w:val="none"/>
        </w:rPr>
      </w:pPr>
      <w:r>
        <w:rPr>
          <w:rFonts w:hint="eastAsia" w:ascii="宋体" w:hAnsi="宋体" w:eastAsia="宋体" w:cs="宋体"/>
          <w:spacing w:val="0"/>
          <w:sz w:val="24"/>
          <w:highlight w:val="none"/>
        </w:rPr>
        <w:t>4、承包人必须保证农民工工资及时发放到位，不得截留和拖欠。若发包人发现一次承包人因农民工工资未及时发放而造成矛盾，发包人有权扣除承包人应得工程款而直接用于发放，并扣承包人拖欠发放额的30％作为违约金。</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spacing w:val="0"/>
          <w:sz w:val="24"/>
          <w:highlight w:val="none"/>
          <w:lang w:val="en-US" w:eastAsia="zh-CN"/>
        </w:rPr>
      </w:pPr>
      <w:r>
        <w:rPr>
          <w:rFonts w:hint="eastAsia" w:ascii="宋体" w:hAnsi="宋体" w:eastAsia="宋体" w:cs="宋体"/>
          <w:spacing w:val="0"/>
          <w:sz w:val="24"/>
          <w:highlight w:val="none"/>
          <w:lang w:val="en-US" w:eastAsia="zh-CN"/>
        </w:rPr>
        <w:t>5、施工期间，做好围挡工作，严禁闲杂人等进入施工现场。</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spacing w:val="0"/>
          <w:sz w:val="24"/>
          <w:highlight w:val="none"/>
        </w:rPr>
      </w:pPr>
      <w:r>
        <w:rPr>
          <w:rFonts w:hint="eastAsia" w:ascii="宋体" w:hAnsi="宋体" w:eastAsia="宋体" w:cs="宋体"/>
          <w:spacing w:val="0"/>
          <w:sz w:val="24"/>
          <w:highlight w:val="none"/>
          <w:lang w:val="en-US" w:eastAsia="zh-CN"/>
        </w:rPr>
        <w:t>6</w:t>
      </w:r>
      <w:r>
        <w:rPr>
          <w:rFonts w:hint="eastAsia" w:ascii="宋体" w:hAnsi="宋体" w:eastAsia="宋体" w:cs="宋体"/>
          <w:spacing w:val="0"/>
          <w:sz w:val="24"/>
          <w:highlight w:val="none"/>
        </w:rPr>
        <w:t>、承包人自行承担工程施工过程中的工程质量、任何状况下的安全责任，非发包人原因，发生的一切问题和责任与发包人无关，相关的一切费用或民事、刑事责任均由承包人自理；若承包人不能及时处理所发生的问题和责任，并且影响到发包人的工程进度和相关工作，发包人有权从工程款中提取费用处理相关事务，如工程款不足以处理所发生的问题和责任，则发包人有权单方面终止合同，直至追偿承包人所造成的一切损失。承包人须根据安全施工的法律、法规规定组织施工，实施安全、监督、管理。</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spacing w:val="0"/>
          <w:sz w:val="24"/>
          <w:highlight w:val="none"/>
        </w:rPr>
      </w:pPr>
      <w:r>
        <w:rPr>
          <w:rFonts w:hint="eastAsia" w:ascii="宋体" w:hAnsi="宋体" w:eastAsia="宋体" w:cs="宋体"/>
          <w:spacing w:val="0"/>
          <w:sz w:val="24"/>
          <w:highlight w:val="none"/>
          <w:lang w:val="en-US" w:eastAsia="zh-CN"/>
        </w:rPr>
        <w:t>7</w:t>
      </w:r>
      <w:r>
        <w:rPr>
          <w:rFonts w:hint="eastAsia" w:ascii="宋体" w:hAnsi="宋体" w:eastAsia="宋体" w:cs="宋体"/>
          <w:spacing w:val="0"/>
          <w:sz w:val="24"/>
          <w:highlight w:val="none"/>
        </w:rPr>
        <w:t>、本工程施工过程中遇到的地方矛盾及由此发生的费用由承包人自行负责。</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spacing w:val="0"/>
          <w:sz w:val="24"/>
          <w:highlight w:val="none"/>
        </w:rPr>
      </w:pPr>
      <w:r>
        <w:rPr>
          <w:rFonts w:hint="eastAsia" w:ascii="宋体" w:hAnsi="宋体" w:eastAsia="宋体" w:cs="宋体"/>
          <w:spacing w:val="0"/>
          <w:sz w:val="24"/>
          <w:highlight w:val="none"/>
          <w:lang w:val="en-US" w:eastAsia="zh-CN"/>
        </w:rPr>
        <w:t>8</w:t>
      </w:r>
      <w:r>
        <w:rPr>
          <w:rFonts w:hint="eastAsia" w:ascii="宋体" w:hAnsi="宋体" w:eastAsia="宋体" w:cs="宋体"/>
          <w:spacing w:val="0"/>
          <w:sz w:val="24"/>
          <w:highlight w:val="none"/>
        </w:rPr>
        <w:t>、各种应由承包人交付的所有费用一律由承包人承担。</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spacing w:val="0"/>
          <w:sz w:val="24"/>
          <w:highlight w:val="none"/>
        </w:rPr>
      </w:pPr>
      <w:r>
        <w:rPr>
          <w:rFonts w:hint="eastAsia" w:ascii="宋体" w:hAnsi="宋体" w:eastAsia="宋体" w:cs="宋体"/>
          <w:spacing w:val="0"/>
          <w:sz w:val="24"/>
          <w:highlight w:val="none"/>
          <w:lang w:val="en-US" w:eastAsia="zh-CN"/>
        </w:rPr>
        <w:t>9</w:t>
      </w:r>
      <w:r>
        <w:rPr>
          <w:rFonts w:hint="eastAsia" w:ascii="宋体" w:hAnsi="宋体" w:eastAsia="宋体" w:cs="宋体"/>
          <w:spacing w:val="0"/>
          <w:sz w:val="24"/>
          <w:highlight w:val="none"/>
        </w:rPr>
        <w:t>、本工程价款一律通过银行非现金结算。</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spacing w:val="0"/>
          <w:sz w:val="24"/>
          <w:highlight w:val="none"/>
          <w:lang w:eastAsia="zh-CN"/>
        </w:rPr>
      </w:pPr>
      <w:r>
        <w:rPr>
          <w:rFonts w:hint="eastAsia" w:ascii="宋体" w:hAnsi="宋体" w:eastAsia="宋体" w:cs="宋体"/>
          <w:b/>
          <w:spacing w:val="0"/>
          <w:sz w:val="24"/>
          <w:highlight w:val="none"/>
        </w:rPr>
        <w:t>十三、争议的解决方式</w:t>
      </w:r>
      <w:r>
        <w:rPr>
          <w:rFonts w:hint="eastAsia" w:ascii="宋体" w:hAnsi="宋体" w:eastAsia="宋体" w:cs="宋体"/>
          <w:b/>
          <w:spacing w:val="0"/>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spacing w:val="0"/>
          <w:sz w:val="24"/>
          <w:highlight w:val="none"/>
        </w:rPr>
      </w:pPr>
      <w:r>
        <w:rPr>
          <w:rFonts w:hint="eastAsia" w:ascii="宋体" w:hAnsi="宋体" w:eastAsia="宋体" w:cs="宋体"/>
          <w:spacing w:val="0"/>
          <w:sz w:val="24"/>
          <w:highlight w:val="none"/>
        </w:rPr>
        <w:t>1、在合同执行过程中未尽事宜双方协商解决，形成的一致意见为本协议附件。</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spacing w:val="0"/>
          <w:sz w:val="24"/>
          <w:highlight w:val="none"/>
        </w:rPr>
      </w:pPr>
      <w:r>
        <w:rPr>
          <w:rFonts w:hint="eastAsia" w:ascii="宋体" w:hAnsi="宋体" w:eastAsia="宋体" w:cs="宋体"/>
          <w:spacing w:val="0"/>
          <w:sz w:val="24"/>
          <w:highlight w:val="none"/>
        </w:rPr>
        <w:t>2、发生争议时，双方协商解决，协商不成的可向项目所在地的人民法院起诉。</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spacing w:val="0"/>
          <w:sz w:val="24"/>
          <w:highlight w:val="none"/>
        </w:rPr>
      </w:pPr>
      <w:r>
        <w:rPr>
          <w:rFonts w:hint="eastAsia" w:ascii="宋体" w:hAnsi="宋体" w:eastAsia="宋体" w:cs="宋体"/>
          <w:b/>
          <w:spacing w:val="0"/>
          <w:sz w:val="24"/>
          <w:highlight w:val="none"/>
        </w:rPr>
        <w:t>十</w:t>
      </w:r>
      <w:r>
        <w:rPr>
          <w:rFonts w:hint="eastAsia" w:ascii="宋体" w:hAnsi="宋体" w:eastAsia="宋体" w:cs="宋体"/>
          <w:b/>
          <w:spacing w:val="0"/>
          <w:sz w:val="24"/>
          <w:highlight w:val="none"/>
          <w:lang w:eastAsia="zh-CN"/>
        </w:rPr>
        <w:t>四</w:t>
      </w:r>
      <w:r>
        <w:rPr>
          <w:rFonts w:hint="eastAsia" w:ascii="宋体" w:hAnsi="宋体" w:eastAsia="宋体" w:cs="宋体"/>
          <w:b/>
          <w:spacing w:val="0"/>
          <w:sz w:val="24"/>
          <w:highlight w:val="none"/>
        </w:rPr>
        <w:t>、合同生效:</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spacing w:val="0"/>
          <w:sz w:val="24"/>
          <w:highlight w:val="none"/>
        </w:rPr>
      </w:pPr>
      <w:r>
        <w:rPr>
          <w:rFonts w:hint="eastAsia" w:ascii="宋体" w:hAnsi="宋体" w:eastAsia="宋体" w:cs="宋体"/>
          <w:spacing w:val="0"/>
          <w:sz w:val="24"/>
          <w:highlight w:val="none"/>
        </w:rPr>
        <w:t>本合同一式陆份，合同双方各执</w:t>
      </w:r>
      <w:r>
        <w:rPr>
          <w:rFonts w:hint="eastAsia" w:ascii="宋体" w:hAnsi="宋体" w:cs="宋体"/>
          <w:spacing w:val="0"/>
          <w:sz w:val="24"/>
          <w:highlight w:val="none"/>
          <w:lang w:val="en-US" w:eastAsia="zh-CN"/>
        </w:rPr>
        <w:t>叁</w:t>
      </w:r>
      <w:r>
        <w:rPr>
          <w:rFonts w:hint="eastAsia" w:ascii="宋体" w:hAnsi="宋体" w:eastAsia="宋体" w:cs="宋体"/>
          <w:spacing w:val="0"/>
          <w:sz w:val="24"/>
          <w:highlight w:val="none"/>
        </w:rPr>
        <w:t>份。</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spacing w:val="0"/>
          <w:sz w:val="24"/>
          <w:highlight w:val="none"/>
          <w:lang w:eastAsia="zh-CN"/>
        </w:rPr>
      </w:pPr>
      <w:r>
        <w:rPr>
          <w:rFonts w:hint="eastAsia" w:ascii="宋体" w:hAnsi="宋体" w:eastAsia="宋体" w:cs="宋体"/>
          <w:spacing w:val="0"/>
          <w:sz w:val="24"/>
          <w:highlight w:val="none"/>
        </w:rPr>
        <w:t>合同订立时间：</w:t>
      </w:r>
      <w:r>
        <w:rPr>
          <w:rFonts w:hint="eastAsia" w:ascii="宋体" w:hAnsi="宋体" w:eastAsia="宋体" w:cs="宋体"/>
          <w:b w:val="0"/>
          <w:bCs w:val="0"/>
          <w:spacing w:val="0"/>
          <w:sz w:val="24"/>
          <w:highlight w:val="none"/>
          <w:u w:val="single"/>
        </w:rPr>
        <w:t xml:space="preserve"> </w:t>
      </w:r>
      <w:r>
        <w:rPr>
          <w:rFonts w:hint="eastAsia" w:ascii="宋体" w:hAnsi="宋体" w:cs="宋体"/>
          <w:b w:val="0"/>
          <w:bCs w:val="0"/>
          <w:spacing w:val="0"/>
          <w:sz w:val="24"/>
          <w:highlight w:val="none"/>
          <w:u w:val="single"/>
          <w:lang w:val="en-US" w:eastAsia="zh-CN"/>
        </w:rPr>
        <w:t xml:space="preserve">    </w:t>
      </w:r>
      <w:bookmarkStart w:id="0" w:name="_GoBack"/>
      <w:bookmarkEnd w:id="0"/>
      <w:r>
        <w:rPr>
          <w:rFonts w:hint="eastAsia" w:ascii="宋体" w:hAnsi="宋体" w:eastAsia="宋体" w:cs="宋体"/>
          <w:b w:val="0"/>
          <w:bCs w:val="0"/>
          <w:spacing w:val="0"/>
          <w:sz w:val="24"/>
          <w:highlight w:val="none"/>
          <w:u w:val="single"/>
          <w:lang w:val="en-US" w:eastAsia="zh-CN"/>
        </w:rPr>
        <w:t xml:space="preserve"> </w:t>
      </w:r>
      <w:r>
        <w:rPr>
          <w:rFonts w:hint="eastAsia" w:ascii="宋体" w:hAnsi="宋体" w:eastAsia="宋体" w:cs="宋体"/>
          <w:spacing w:val="0"/>
          <w:sz w:val="24"/>
          <w:highlight w:val="none"/>
        </w:rPr>
        <w:t>年</w:t>
      </w:r>
      <w:r>
        <w:rPr>
          <w:rFonts w:hint="eastAsia" w:ascii="宋体" w:hAnsi="宋体" w:eastAsia="宋体" w:cs="宋体"/>
          <w:b/>
          <w:spacing w:val="0"/>
          <w:sz w:val="24"/>
          <w:highlight w:val="none"/>
          <w:u w:val="single"/>
        </w:rPr>
        <w:t xml:space="preserve">   </w:t>
      </w:r>
      <w:r>
        <w:rPr>
          <w:rFonts w:hint="eastAsia" w:ascii="宋体" w:hAnsi="宋体" w:eastAsia="宋体" w:cs="宋体"/>
          <w:spacing w:val="0"/>
          <w:sz w:val="24"/>
          <w:highlight w:val="none"/>
        </w:rPr>
        <w:t>月</w:t>
      </w:r>
      <w:r>
        <w:rPr>
          <w:rFonts w:hint="eastAsia" w:ascii="宋体" w:hAnsi="宋体" w:eastAsia="宋体" w:cs="宋体"/>
          <w:spacing w:val="0"/>
          <w:sz w:val="24"/>
          <w:highlight w:val="none"/>
          <w:u w:val="single"/>
        </w:rPr>
        <w:t xml:space="preserve"> </w:t>
      </w:r>
      <w:r>
        <w:rPr>
          <w:rFonts w:hint="eastAsia" w:ascii="宋体" w:hAnsi="宋体" w:eastAsia="宋体" w:cs="宋体"/>
          <w:b/>
          <w:spacing w:val="0"/>
          <w:sz w:val="24"/>
          <w:highlight w:val="none"/>
          <w:u w:val="single"/>
        </w:rPr>
        <w:t xml:space="preserve">  </w:t>
      </w:r>
      <w:r>
        <w:rPr>
          <w:rFonts w:hint="eastAsia" w:ascii="宋体" w:hAnsi="宋体" w:eastAsia="宋体" w:cs="宋体"/>
          <w:spacing w:val="0"/>
          <w:sz w:val="24"/>
          <w:highlight w:val="none"/>
        </w:rPr>
        <w:t>日</w:t>
      </w:r>
      <w:r>
        <w:rPr>
          <w:rFonts w:hint="eastAsia" w:ascii="宋体" w:hAnsi="宋体" w:eastAsia="宋体" w:cs="宋体"/>
          <w:spacing w:val="0"/>
          <w:sz w:val="24"/>
          <w:highlight w:val="none"/>
          <w:lang w:eastAsia="zh-CN"/>
        </w:rPr>
        <w:t>。</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spacing w:val="0"/>
          <w:sz w:val="24"/>
          <w:highlight w:val="none"/>
          <w:u w:val="single"/>
          <w:lang w:val="en-US" w:eastAsia="zh-CN"/>
        </w:rPr>
      </w:pPr>
      <w:r>
        <w:rPr>
          <w:rFonts w:hint="eastAsia" w:ascii="宋体" w:hAnsi="宋体" w:eastAsia="宋体" w:cs="宋体"/>
          <w:spacing w:val="0"/>
          <w:sz w:val="24"/>
          <w:highlight w:val="none"/>
        </w:rPr>
        <w:t>合同订立地点：</w:t>
      </w:r>
      <w:r>
        <w:rPr>
          <w:rFonts w:hint="eastAsia" w:ascii="宋体" w:hAnsi="宋体" w:cs="宋体"/>
          <w:spacing w:val="0"/>
          <w:sz w:val="24"/>
          <w:highlight w:val="none"/>
          <w:u w:val="single"/>
          <w:lang w:val="en-US" w:eastAsia="zh-CN"/>
        </w:rPr>
        <w:t xml:space="preserve">                 </w:t>
      </w:r>
      <w:r>
        <w:rPr>
          <w:rFonts w:hint="eastAsia" w:ascii="宋体" w:hAnsi="宋体" w:eastAsia="宋体" w:cs="宋体"/>
          <w:spacing w:val="0"/>
          <w:sz w:val="24"/>
          <w:highlight w:val="none"/>
          <w:u w:val="none"/>
          <w:lang w:val="en-US" w:eastAsia="zh-CN"/>
        </w:rPr>
        <w:t>。</w:t>
      </w:r>
      <w:r>
        <w:rPr>
          <w:rFonts w:hint="eastAsia" w:ascii="宋体" w:hAnsi="宋体" w:eastAsia="宋体" w:cs="宋体"/>
          <w:spacing w:val="0"/>
          <w:sz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spacing w:val="0"/>
          <w:sz w:val="24"/>
          <w:highlight w:val="none"/>
        </w:rPr>
      </w:pPr>
      <w:r>
        <w:rPr>
          <w:rFonts w:hint="eastAsia" w:ascii="宋体" w:hAnsi="宋体" w:eastAsia="宋体" w:cs="宋体"/>
          <w:spacing w:val="0"/>
          <w:sz w:val="24"/>
          <w:highlight w:val="none"/>
        </w:rPr>
        <w:t>本合同双方约定</w:t>
      </w:r>
      <w:r>
        <w:rPr>
          <w:rFonts w:hint="eastAsia" w:ascii="宋体" w:hAnsi="宋体" w:eastAsia="宋体" w:cs="宋体"/>
          <w:spacing w:val="0"/>
          <w:sz w:val="24"/>
          <w:highlight w:val="none"/>
          <w:u w:val="single"/>
        </w:rPr>
        <w:t xml:space="preserve"> </w:t>
      </w:r>
      <w:r>
        <w:rPr>
          <w:rFonts w:hint="eastAsia" w:ascii="宋体" w:hAnsi="宋体" w:eastAsia="宋体" w:cs="宋体"/>
          <w:b w:val="0"/>
          <w:bCs/>
          <w:spacing w:val="0"/>
          <w:sz w:val="24"/>
          <w:highlight w:val="none"/>
          <w:u w:val="single"/>
        </w:rPr>
        <w:t>签字、盖章</w:t>
      </w:r>
      <w:r>
        <w:rPr>
          <w:rFonts w:hint="eastAsia" w:ascii="宋体" w:hAnsi="宋体" w:eastAsia="宋体" w:cs="宋体"/>
          <w:spacing w:val="0"/>
          <w:sz w:val="24"/>
          <w:highlight w:val="none"/>
          <w:u w:val="single"/>
        </w:rPr>
        <w:t xml:space="preserve"> </w:t>
      </w:r>
      <w:r>
        <w:rPr>
          <w:rFonts w:hint="eastAsia" w:ascii="宋体" w:hAnsi="宋体" w:eastAsia="宋体" w:cs="宋体"/>
          <w:spacing w:val="0"/>
          <w:sz w:val="24"/>
          <w:highlight w:val="none"/>
        </w:rPr>
        <w:t>后生效。</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spacing w:val="0"/>
          <w:sz w:val="24"/>
          <w:highlight w:val="none"/>
          <w:lang w:val="en-US" w:eastAsia="zh-CN"/>
        </w:rPr>
      </w:pP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spacing w:val="0"/>
          <w:sz w:val="24"/>
          <w:highlight w:val="none"/>
          <w:lang w:val="en-US" w:eastAsia="zh-CN"/>
        </w:rPr>
      </w:pPr>
      <w:r>
        <w:rPr>
          <w:rFonts w:hint="eastAsia" w:ascii="宋体" w:hAnsi="宋体" w:eastAsia="宋体" w:cs="宋体"/>
          <w:spacing w:val="0"/>
          <w:sz w:val="24"/>
          <w:highlight w:val="none"/>
          <w:lang w:val="en-US" w:eastAsia="zh-CN"/>
        </w:rPr>
        <w:t>合同附件：1、工程质量保修书</w:t>
      </w:r>
    </w:p>
    <w:p>
      <w:pPr>
        <w:pStyle w:val="2"/>
        <w:numPr>
          <w:ilvl w:val="0"/>
          <w:numId w:val="5"/>
        </w:numPr>
        <w:ind w:left="1680" w:leftChars="0" w:firstLine="0" w:firstLineChars="0"/>
        <w:rPr>
          <w:rFonts w:hint="eastAsia" w:ascii="宋体" w:eastAsia="宋体" w:cs="宋体"/>
          <w:spacing w:val="0"/>
          <w:sz w:val="24"/>
          <w:highlight w:val="none"/>
          <w:lang w:val="en-US" w:eastAsia="zh-CN"/>
        </w:rPr>
      </w:pPr>
      <w:r>
        <w:rPr>
          <w:rFonts w:hint="eastAsia" w:ascii="宋体" w:eastAsia="宋体" w:cs="宋体"/>
          <w:spacing w:val="0"/>
          <w:sz w:val="24"/>
          <w:highlight w:val="none"/>
          <w:lang w:val="en-US" w:eastAsia="zh-CN"/>
        </w:rPr>
        <w:t>安全生产合同</w:t>
      </w:r>
    </w:p>
    <w:p>
      <w:pPr>
        <w:keepNext w:val="0"/>
        <w:keepLines w:val="0"/>
        <w:pageBreakBefore w:val="0"/>
        <w:widowControl w:val="0"/>
        <w:kinsoku/>
        <w:wordWrap/>
        <w:overflowPunct/>
        <w:topLinePunct w:val="0"/>
        <w:autoSpaceDE/>
        <w:autoSpaceDN/>
        <w:bidi w:val="0"/>
        <w:snapToGrid w:val="0"/>
        <w:spacing w:line="500" w:lineRule="exact"/>
        <w:ind w:left="0" w:leftChars="0" w:firstLine="1680" w:firstLineChars="700"/>
        <w:textAlignment w:val="auto"/>
        <w:rPr>
          <w:rFonts w:hint="default" w:ascii="宋体" w:hAnsi="宋体" w:eastAsia="宋体" w:cs="宋体"/>
          <w:spacing w:val="0"/>
          <w:sz w:val="24"/>
          <w:highlight w:val="none"/>
          <w:lang w:val="en-US" w:eastAsia="zh-CN"/>
        </w:rPr>
      </w:pPr>
      <w:r>
        <w:rPr>
          <w:rFonts w:hint="eastAsia" w:ascii="宋体" w:hAnsi="宋体" w:cs="宋体"/>
          <w:spacing w:val="0"/>
          <w:sz w:val="24"/>
          <w:highlight w:val="none"/>
          <w:lang w:val="en-US" w:eastAsia="zh-CN"/>
        </w:rPr>
        <w:t>3、</w:t>
      </w:r>
      <w:r>
        <w:rPr>
          <w:rFonts w:hint="eastAsia" w:ascii="宋体" w:hAnsi="宋体" w:eastAsia="宋体" w:cs="宋体"/>
          <w:spacing w:val="0"/>
          <w:sz w:val="24"/>
          <w:highlight w:val="none"/>
          <w:lang w:val="en-US" w:eastAsia="zh-CN"/>
        </w:rPr>
        <w:t>廉政合同</w:t>
      </w:r>
    </w:p>
    <w:p>
      <w:pPr>
        <w:pStyle w:val="2"/>
        <w:rPr>
          <w:rFonts w:hint="eastAsia" w:ascii="宋体" w:hAnsi="宋体" w:eastAsia="宋体" w:cs="宋体"/>
          <w:spacing w:val="0"/>
          <w:sz w:val="24"/>
          <w:highlight w:val="none"/>
        </w:rPr>
      </w:pPr>
    </w:p>
    <w:p>
      <w:pPr>
        <w:pStyle w:val="3"/>
        <w:rPr>
          <w:rFonts w:hint="eastAsia"/>
          <w:highlight w:val="none"/>
        </w:rPr>
      </w:pP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spacing w:val="0"/>
          <w:sz w:val="24"/>
          <w:highlight w:val="none"/>
        </w:rPr>
      </w:pPr>
      <w:r>
        <w:rPr>
          <w:rFonts w:hint="eastAsia" w:ascii="宋体" w:hAnsi="宋体" w:eastAsia="宋体" w:cs="宋体"/>
          <w:spacing w:val="0"/>
          <w:sz w:val="24"/>
          <w:highlight w:val="none"/>
        </w:rPr>
        <w:t>发 包 人（盖章）：                         承 包 人（盖章）：</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spacing w:val="0"/>
          <w:sz w:val="24"/>
          <w:highlight w:val="none"/>
        </w:rPr>
      </w:pPr>
      <w:r>
        <w:rPr>
          <w:rFonts w:hint="eastAsia" w:ascii="宋体" w:hAnsi="宋体" w:eastAsia="宋体" w:cs="宋体"/>
          <w:spacing w:val="0"/>
          <w:sz w:val="24"/>
          <w:highlight w:val="none"/>
        </w:rPr>
        <w:t>法定代表人                                 法定代表人</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b/>
          <w:spacing w:val="0"/>
          <w:sz w:val="24"/>
          <w:highlight w:val="none"/>
        </w:rPr>
      </w:pPr>
      <w:r>
        <w:rPr>
          <w:rFonts w:hint="eastAsia" w:ascii="宋体" w:hAnsi="宋体" w:eastAsia="宋体" w:cs="宋体"/>
          <w:spacing w:val="0"/>
          <w:sz w:val="24"/>
          <w:highlight w:val="none"/>
        </w:rPr>
        <w:t>（或委托代理人）（签章）：</w:t>
      </w:r>
      <w:r>
        <w:rPr>
          <w:rFonts w:hint="eastAsia" w:ascii="宋体" w:hAnsi="宋体" w:eastAsia="宋体" w:cs="宋体"/>
          <w:spacing w:val="0"/>
          <w:sz w:val="24"/>
          <w:highlight w:val="none"/>
        </w:rPr>
        <w:tab/>
      </w:r>
      <w:r>
        <w:rPr>
          <w:rFonts w:hint="eastAsia" w:ascii="宋体" w:hAnsi="宋体" w:eastAsia="宋体" w:cs="宋体"/>
          <w:spacing w:val="0"/>
          <w:sz w:val="24"/>
          <w:highlight w:val="none"/>
        </w:rPr>
        <w:t xml:space="preserve">              （或委托代理人）（签章）：    </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pacing w:val="0"/>
          <w:sz w:val="24"/>
          <w:highlight w:val="none"/>
        </w:rPr>
      </w:pP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pacing w:val="0"/>
          <w:sz w:val="24"/>
          <w:highlight w:val="none"/>
        </w:rPr>
      </w:pP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pacing w:val="0"/>
          <w:sz w:val="24"/>
          <w:highlight w:val="none"/>
        </w:rPr>
        <w:sectPr>
          <w:headerReference r:id="rId10" w:type="default"/>
          <w:footerReference r:id="rId11" w:type="default"/>
          <w:pgSz w:w="11850" w:h="16783"/>
          <w:pgMar w:top="1080" w:right="1247" w:bottom="1080" w:left="1247" w:header="851" w:footer="992" w:gutter="0"/>
          <w:cols w:space="720" w:num="1"/>
          <w:rtlGutter w:val="0"/>
          <w:docGrid w:type="lines" w:linePitch="319" w:charSpace="0"/>
        </w:sectPr>
      </w:pPr>
    </w:p>
    <w:p>
      <w:pPr>
        <w:spacing w:line="440" w:lineRule="exact"/>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合同附件1：</w:t>
      </w:r>
    </w:p>
    <w:p>
      <w:pPr>
        <w:spacing w:line="440" w:lineRule="exact"/>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8"/>
          <w:szCs w:val="28"/>
          <w:highlight w:val="none"/>
        </w:rPr>
        <w:t>工程质量保修书</w:t>
      </w:r>
    </w:p>
    <w:p>
      <w:pPr>
        <w:pStyle w:val="2"/>
        <w:rPr>
          <w:rFonts w:hint="eastAsia"/>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发包人和承包人根据《中华人民共和国建筑法》和《建设工程质量管理条例》，经协商一致就（工程全称）签订工程质量保修书。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二、质量保修期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1．地基基础工程和主体结构工程为设计文件规定的工程合理使用年限；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2．屋面防水工程、有防水要求的卫生间、房间和外墙面的防渗为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3．装修工程为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4．电气管线、给排水管道、设备安装工程为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5．供热与供冷系统为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个采暖期、供冷期；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6．住宅小区内的给排水设施、道路等配套工程为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rPr>
        <w:t>个月，缺陷责任期自工程通过竣工验收之日起计算。单位工程先于全部工程进行验收，单位工程缺陷责任期自单位工程验收合格之日起算。</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1．属于保修范围、内容的项目，承包人应当在接到保修通知之日起7天内派人保修。承包人不在约定期限内派人保修的，发包人可以委托他人修理。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2．发生紧急事故需抢修的，承包人在接到事故通知后，应当立即到达事故现场抢修。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4．质量保修完成后，由发包人组织验收。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五、保修费用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保修费用由造成质量缺陷的责任方承担。</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none"/>
        </w:rPr>
        <w:t xml:space="preserve">           </w:t>
      </w:r>
    </w:p>
    <w:p>
      <w:pPr>
        <w:keepNext w:val="0"/>
        <w:keepLines w:val="0"/>
        <w:pageBreakBefore w:val="0"/>
        <w:widowControl/>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                             法定代表人或：</w:t>
      </w:r>
    </w:p>
    <w:p>
      <w:pPr>
        <w:pStyle w:val="2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授权委托人（签字或盖章）                   授权委托人（签字或盖章）</w:t>
      </w:r>
    </w:p>
    <w:p>
      <w:pPr>
        <w:pStyle w:val="23"/>
        <w:rPr>
          <w:rFonts w:hint="eastAsia" w:ascii="宋体" w:hAnsi="宋体" w:eastAsia="宋体" w:cs="宋体"/>
          <w:color w:val="auto"/>
          <w:kern w:val="0"/>
          <w:sz w:val="21"/>
          <w:szCs w:val="21"/>
          <w:highlight w:val="none"/>
        </w:rPr>
      </w:pPr>
    </w:p>
    <w:p>
      <w:pPr>
        <w:rPr>
          <w:rFonts w:hint="eastAsia" w:asciiTheme="minorEastAsia" w:hAnsiTheme="minorEastAsia" w:eastAsiaTheme="minorEastAsia"/>
          <w:b/>
          <w:kern w:val="2"/>
          <w:sz w:val="28"/>
          <w:szCs w:val="28"/>
          <w:highlight w:val="none"/>
        </w:rPr>
      </w:pPr>
      <w:r>
        <w:rPr>
          <w:rFonts w:hint="eastAsia" w:asciiTheme="minorEastAsia" w:hAnsiTheme="minorEastAsia" w:eastAsiaTheme="minorEastAsia"/>
          <w:b/>
          <w:kern w:val="2"/>
          <w:sz w:val="28"/>
          <w:szCs w:val="28"/>
          <w:highlight w:val="none"/>
        </w:rPr>
        <w:br w:type="page"/>
      </w:r>
    </w:p>
    <w:p>
      <w:pPr>
        <w:keepNext w:val="0"/>
        <w:keepLines w:val="0"/>
        <w:pageBreakBefore w:val="0"/>
        <w:widowControl/>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4"/>
          <w:szCs w:val="24"/>
          <w:highlight w:val="none"/>
        </w:rPr>
        <w:t>合同附件</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w:t>
      </w:r>
    </w:p>
    <w:p>
      <w:pPr>
        <w:keepNext w:val="0"/>
        <w:keepLines w:val="0"/>
        <w:pageBreakBefore w:val="0"/>
        <w:kinsoku/>
        <w:wordWrap/>
        <w:overflowPunct/>
        <w:topLinePunct w:val="0"/>
        <w:autoSpaceDE/>
        <w:autoSpaceDN/>
        <w:bidi w:val="0"/>
        <w:adjustRightInd/>
        <w:snapToGrid w:val="0"/>
        <w:spacing w:line="360" w:lineRule="auto"/>
        <w:jc w:val="center"/>
        <w:textAlignment w:val="auto"/>
        <w:outlineLvl w:val="3"/>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8"/>
          <w:szCs w:val="28"/>
          <w:highlight w:val="none"/>
        </w:rPr>
        <w:t>安全生产合同</w:t>
      </w:r>
    </w:p>
    <w:p>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为在施工合同的实施过程中创造安全、高效的施工环境，切实搞好本项目的安全管理工作，本项目发包人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（以下简称“甲方”）与承包人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（以下简称“乙方”）特此签订安全生产合同：</w:t>
      </w:r>
    </w:p>
    <w:p>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一、甲方职责</w:t>
      </w:r>
    </w:p>
    <w:p>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1、严格遵守国家有关安全生产的法律、认真执行工程承包合同中的有关安全要求。</w:t>
      </w:r>
    </w:p>
    <w:p>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2、不得对乙方提出不符合建设工程安全生产法律、法规和强制性标准规定要求。</w:t>
      </w:r>
    </w:p>
    <w:p>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3、不得明示或暗示施工单位购买、租赁、使用不符合安全施工要求的安全防护用具、机械设备、施工机具及配件。</w:t>
      </w:r>
    </w:p>
    <w:p>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二、乙方职责</w:t>
      </w:r>
    </w:p>
    <w:p>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1、乙方应遵守国家工程建设安全生产有关管理规定，严格按安全标准组织施工，采取一切必要的安全措施，消除事故隐患，确保施工安全，并对施工现场发生的一切安全问题负责。</w:t>
      </w:r>
    </w:p>
    <w:p>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坚持“安全第一、预防为主”和“管生产必须管安全”的原则，加强安全生产宣传教育，增强全员安全生产意识，建立健全各项安全生产的管理机构和安全生产管理制度，配备专职及兼职安全管理人员，有组织有计划地开展安全生产活动。各级领导、工程技术人员、生产管理人员和具体操作人员，必须熟悉和遵守本条款的各项规定，做到生产与安全工作同时计划、布置、检查、总结和评比。</w:t>
      </w:r>
    </w:p>
    <w:p>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建立健全安全生产责任制。从派驻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4、乙方在任何时候都应采取各种合理的预防措施，防止其员工发生任何违法、违禁、暴力或妨碍治安的行为。</w:t>
      </w:r>
    </w:p>
    <w:p>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必须具有安全生产许可证，项目经理、安全员须取得安全考核合格证，参加施工的人员必须接受三级安全教育，熟知和遵守本工种的各项安全技术操作规程，定期进行安全技术考核，合格者方准上岗操作。对于从事特殊工种作业时，项目经理必须承担管理责任。</w:t>
      </w:r>
    </w:p>
    <w:p>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7、操作人员上岗，必须按规定穿戴防护用品。施工负责人和安全检查员应随时检查劳动防护用品的穿戴情况，不按规定穿戴防护用品的人员不得上岗。</w:t>
      </w:r>
    </w:p>
    <w:p>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8、所用施工机具设备均应定期检查，并有安全员的签字记录，保证其经常处于完好状态；不合格的机具、设备和劳动保护用品严禁使用。</w:t>
      </w:r>
    </w:p>
    <w:p>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9、施工中采用新技术、新工艺、新设备、新材料时，必须制定相应的安全技术措施，技术措施，施工现场必须具有相关的安全标志牌。</w:t>
      </w:r>
    </w:p>
    <w:p>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10、施工现场必须具有相关的安全技术资料建立档案，并确定专人管理，安全技术资料应当真实、完整齐全。</w:t>
      </w:r>
    </w:p>
    <w:p>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应当接受甲方、监理单位及政府安全监督机构对其安全生产的监督检查。对于检查单位下达的整改意见通知，乙方要立即予以整改，由此发生的费用乙方自负。对于因此而造成工期延误的，乙方还要按合同规定向甲方支付违约金。</w:t>
      </w:r>
    </w:p>
    <w:p>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12、乙方必须按照本工程项目特点，组织制定本工程实施中的生产安全专项方案和事故应急救援预案；如果发生安全事故，应按照有关规定，及时上报有关部门，并坚持“三不放过”的原则，严肃处理相关责任。</w:t>
      </w:r>
    </w:p>
    <w:p>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13、乙方应按有关规定在施工现场及周边环境设置必要的道路施工安全标志、警示标志、禁行标志等交通安全设施。必要时实施封闭施工，同时加强雨、雪等恶劣天气及夜间的值班巡查，确保车辆和行人安全。</w:t>
      </w:r>
    </w:p>
    <w:p>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14、发生重大伤亡及其他安全事故，承包人应按有关规定立即上报有关部门并通知现场工程师，同时按政府有关部门要求处理。</w:t>
      </w:r>
    </w:p>
    <w:p>
      <w:pPr>
        <w:keepNext w:val="0"/>
        <w:keepLines w:val="0"/>
        <w:pageBreakBefore w:val="0"/>
        <w:numPr>
          <w:ilvl w:val="0"/>
          <w:numId w:val="6"/>
        </w:numPr>
        <w:tabs>
          <w:tab w:val="left" w:pos="5023"/>
        </w:tabs>
        <w:kinsoku/>
        <w:wordWrap/>
        <w:overflowPunct/>
        <w:topLinePunct w:val="0"/>
        <w:autoSpaceDE/>
        <w:autoSpaceDN/>
        <w:bidi w:val="0"/>
        <w:adjustRightInd/>
        <w:snapToGrid w:val="0"/>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违约责任</w:t>
      </w:r>
    </w:p>
    <w:p>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1、乙方应对发生在本工程施工段内自开工至竣工交付期间的交通安全、施工安全事故（包括人员）负全部法律责任，并承担由此而发生的一切经济损失。</w:t>
      </w:r>
    </w:p>
    <w:p>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2、如乙方发生安全事故不及时妥善处理，引起纠纷或诉讼，甲方有权扣留其未付工程款用于支付事故处理费用。</w:t>
      </w:r>
    </w:p>
    <w:p>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本合同由双方法定代表人或其授权的代理人签署与加盖公章后生效，全部工程竣工验收合格后交付使用后失效。</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甲方（盖章）：                           乙方（盖章）：</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                           法定代表人或：</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授权委托人（签字或盖章）                 授权委托人（签字或盖章）</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pacing w:val="0"/>
          <w:sz w:val="24"/>
          <w:highlight w:val="none"/>
        </w:rPr>
      </w:pP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pacing w:val="0"/>
          <w:sz w:val="24"/>
          <w:highlight w:val="none"/>
        </w:rPr>
      </w:pP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pacing w:val="0"/>
          <w:sz w:val="24"/>
          <w:highlight w:val="none"/>
        </w:rPr>
      </w:pP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pacing w:val="0"/>
          <w:sz w:val="24"/>
          <w:highlight w:val="none"/>
        </w:rPr>
      </w:pP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pacing w:val="0"/>
          <w:sz w:val="24"/>
          <w:highlight w:val="none"/>
        </w:rPr>
      </w:pP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pacing w:val="0"/>
          <w:sz w:val="24"/>
          <w:highlight w:val="none"/>
        </w:rPr>
      </w:pPr>
    </w:p>
    <w:p>
      <w:pPr>
        <w:spacing w:line="440" w:lineRule="exact"/>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合同附件</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w:t>
      </w:r>
    </w:p>
    <w:p>
      <w:pPr>
        <w:pStyle w:val="25"/>
        <w:ind w:left="0" w:right="720"/>
        <w:jc w:val="center"/>
        <w:rPr>
          <w:rFonts w:ascii="宋体" w:hAnsi="宋体"/>
          <w:sz w:val="22"/>
          <w:szCs w:val="22"/>
          <w:highlight w:val="none"/>
        </w:rPr>
      </w:pPr>
      <w:r>
        <w:rPr>
          <w:rFonts w:hint="eastAsia" w:asciiTheme="minorEastAsia" w:hAnsiTheme="minorEastAsia" w:eastAsiaTheme="minorEastAsia"/>
          <w:b/>
          <w:kern w:val="2"/>
          <w:sz w:val="28"/>
          <w:szCs w:val="28"/>
          <w:highlight w:val="none"/>
        </w:rPr>
        <w:t>廉政合同</w:t>
      </w:r>
    </w:p>
    <w:p>
      <w:pPr>
        <w:pStyle w:val="12"/>
        <w:tabs>
          <w:tab w:val="left" w:pos="0"/>
        </w:tabs>
        <w:spacing w:after="0" w:line="400" w:lineRule="exact"/>
        <w:ind w:left="0" w:leftChars="0" w:firstLine="440" w:firstLineChars="200"/>
        <w:rPr>
          <w:rFonts w:asciiTheme="minorEastAsia" w:hAnsiTheme="minorEastAsia"/>
          <w:sz w:val="22"/>
          <w:szCs w:val="22"/>
          <w:highlight w:val="none"/>
        </w:rPr>
      </w:pPr>
      <w:r>
        <w:rPr>
          <w:rFonts w:hint="eastAsia" w:asciiTheme="minorEastAsia" w:hAnsiTheme="minorEastAsia"/>
          <w:sz w:val="22"/>
          <w:szCs w:val="22"/>
          <w:highlight w:val="none"/>
        </w:rPr>
        <w:t xml:space="preserve">甲方（全称）： </w:t>
      </w:r>
      <w:r>
        <w:rPr>
          <w:rFonts w:hint="eastAsia" w:asciiTheme="minorEastAsia" w:hAnsiTheme="minorEastAsia"/>
          <w:b/>
          <w:bCs/>
          <w:sz w:val="22"/>
          <w:szCs w:val="22"/>
          <w:highlight w:val="none"/>
          <w:u w:val="single"/>
          <w:lang w:eastAsia="zh-CN"/>
        </w:rPr>
        <w:t>盐城东南创业投资有限公司</w:t>
      </w:r>
      <w:r>
        <w:rPr>
          <w:rFonts w:hint="eastAsia" w:asciiTheme="minorEastAsia" w:hAnsiTheme="minorEastAsia"/>
          <w:b/>
          <w:bCs/>
          <w:sz w:val="22"/>
          <w:szCs w:val="22"/>
          <w:highlight w:val="none"/>
        </w:rPr>
        <w:t xml:space="preserve"> </w:t>
      </w:r>
      <w:r>
        <w:rPr>
          <w:rFonts w:hint="eastAsia" w:asciiTheme="minorEastAsia" w:hAnsiTheme="minorEastAsia"/>
          <w:sz w:val="22"/>
          <w:szCs w:val="22"/>
          <w:highlight w:val="none"/>
        </w:rPr>
        <w:t xml:space="preserve">  </w:t>
      </w:r>
    </w:p>
    <w:p>
      <w:pPr>
        <w:pStyle w:val="12"/>
        <w:tabs>
          <w:tab w:val="left" w:pos="0"/>
        </w:tabs>
        <w:spacing w:after="0" w:line="400" w:lineRule="exact"/>
        <w:ind w:left="0" w:leftChars="0" w:firstLine="440" w:firstLineChars="200"/>
        <w:rPr>
          <w:rFonts w:hint="eastAsia" w:asciiTheme="minorEastAsia" w:hAnsiTheme="minorEastAsia"/>
          <w:sz w:val="22"/>
          <w:szCs w:val="22"/>
          <w:highlight w:val="none"/>
        </w:rPr>
      </w:pPr>
      <w:r>
        <w:rPr>
          <w:rFonts w:hint="eastAsia" w:asciiTheme="minorEastAsia" w:hAnsiTheme="minorEastAsia"/>
          <w:sz w:val="22"/>
          <w:szCs w:val="22"/>
          <w:highlight w:val="none"/>
        </w:rPr>
        <w:t>乙方（全称）：</w:t>
      </w:r>
    </w:p>
    <w:p>
      <w:pPr>
        <w:pStyle w:val="12"/>
        <w:tabs>
          <w:tab w:val="left" w:pos="0"/>
        </w:tabs>
        <w:spacing w:after="0" w:line="400" w:lineRule="exact"/>
        <w:ind w:left="0" w:leftChars="0" w:firstLine="440" w:firstLineChars="200"/>
        <w:rPr>
          <w:rFonts w:hint="default" w:ascii="宋体" w:hAnsi="宋体" w:eastAsia="仿宋_GB2312" w:cs="宋体"/>
          <w:sz w:val="72"/>
          <w:szCs w:val="72"/>
          <w:highlight w:val="none"/>
          <w:lang w:val="en-US" w:eastAsia="zh-CN"/>
        </w:rPr>
      </w:pPr>
      <w:r>
        <w:rPr>
          <w:rFonts w:hint="eastAsia" w:asciiTheme="minorEastAsia" w:hAnsiTheme="minorEastAsia"/>
          <w:sz w:val="22"/>
          <w:szCs w:val="22"/>
          <w:highlight w:val="none"/>
        </w:rPr>
        <w:t xml:space="preserve"> </w:t>
      </w:r>
      <w:r>
        <w:rPr>
          <w:rFonts w:asciiTheme="minorEastAsia" w:hAnsiTheme="minorEastAsia"/>
          <w:sz w:val="22"/>
          <w:szCs w:val="22"/>
          <w:highlight w:val="none"/>
        </w:rPr>
        <w:t>为强化抓源治本工作力度，从制度机制上进一步规范</w:t>
      </w:r>
      <w:r>
        <w:rPr>
          <w:rFonts w:hint="eastAsia" w:asciiTheme="minorEastAsia" w:hAnsiTheme="minorEastAsia"/>
          <w:b/>
          <w:bCs/>
          <w:sz w:val="22"/>
          <w:szCs w:val="22"/>
          <w:highlight w:val="none"/>
          <w:u w:val="single"/>
        </w:rPr>
        <w:t xml:space="preserve"> </w:t>
      </w:r>
      <w:r>
        <w:rPr>
          <w:rFonts w:hint="eastAsia" w:asciiTheme="minorEastAsia" w:hAnsiTheme="minorEastAsia"/>
          <w:b/>
          <w:bCs/>
          <w:sz w:val="22"/>
          <w:szCs w:val="22"/>
          <w:highlight w:val="none"/>
          <w:u w:val="single"/>
          <w:lang w:val="en-US" w:eastAsia="zh-CN"/>
        </w:rPr>
        <w:t xml:space="preserve">                                </w:t>
      </w:r>
    </w:p>
    <w:p>
      <w:pPr>
        <w:pStyle w:val="12"/>
        <w:tabs>
          <w:tab w:val="left" w:pos="0"/>
        </w:tabs>
        <w:spacing w:after="0" w:line="400" w:lineRule="exact"/>
        <w:ind w:left="0" w:leftChars="0" w:firstLine="0" w:firstLineChars="0"/>
        <w:rPr>
          <w:rFonts w:asciiTheme="minorEastAsia" w:hAnsiTheme="minorEastAsia"/>
          <w:sz w:val="22"/>
          <w:szCs w:val="22"/>
          <w:highlight w:val="none"/>
        </w:rPr>
      </w:pPr>
      <w:r>
        <w:rPr>
          <w:rFonts w:asciiTheme="minorEastAsia" w:hAnsiTheme="minorEastAsia"/>
          <w:sz w:val="22"/>
          <w:szCs w:val="22"/>
          <w:highlight w:val="none"/>
        </w:rPr>
        <w:t>建设行为，杜绝不廉洁行为，特</w:t>
      </w:r>
      <w:r>
        <w:rPr>
          <w:rFonts w:hint="eastAsia" w:asciiTheme="minorEastAsia" w:hAnsiTheme="minorEastAsia"/>
          <w:sz w:val="22"/>
          <w:szCs w:val="22"/>
          <w:highlight w:val="none"/>
        </w:rPr>
        <w:t>订立</w:t>
      </w:r>
      <w:r>
        <w:rPr>
          <w:rFonts w:asciiTheme="minorEastAsia" w:hAnsiTheme="minorEastAsia"/>
          <w:sz w:val="22"/>
          <w:szCs w:val="22"/>
          <w:highlight w:val="none"/>
        </w:rPr>
        <w:t>本合同，双方遵照执行。</w:t>
      </w:r>
    </w:p>
    <w:p>
      <w:pPr>
        <w:pStyle w:val="12"/>
        <w:tabs>
          <w:tab w:val="left" w:pos="0"/>
        </w:tabs>
        <w:spacing w:after="0" w:line="400" w:lineRule="exact"/>
        <w:ind w:left="0" w:leftChars="0" w:firstLine="440" w:firstLineChars="200"/>
        <w:rPr>
          <w:rFonts w:asciiTheme="minorEastAsia" w:hAnsiTheme="minorEastAsia"/>
          <w:sz w:val="22"/>
          <w:szCs w:val="22"/>
          <w:highlight w:val="none"/>
        </w:rPr>
      </w:pPr>
      <w:r>
        <w:rPr>
          <w:rFonts w:asciiTheme="minorEastAsia" w:hAnsiTheme="minorEastAsia"/>
          <w:sz w:val="22"/>
          <w:szCs w:val="22"/>
          <w:highlight w:val="none"/>
        </w:rPr>
        <w:t>1、甲、乙双方必须严格遵守国家法律、法规政策及各项廉政规定，</w:t>
      </w:r>
      <w:r>
        <w:rPr>
          <w:rFonts w:hint="eastAsia" w:asciiTheme="minorEastAsia" w:hAnsiTheme="minorEastAsia"/>
          <w:sz w:val="22"/>
          <w:szCs w:val="22"/>
          <w:highlight w:val="none"/>
        </w:rPr>
        <w:t>恪守</w:t>
      </w:r>
      <w:r>
        <w:rPr>
          <w:rFonts w:asciiTheme="minorEastAsia" w:hAnsiTheme="minorEastAsia"/>
          <w:sz w:val="22"/>
          <w:szCs w:val="22"/>
          <w:highlight w:val="none"/>
        </w:rPr>
        <w:t>职业道德规范。</w:t>
      </w:r>
    </w:p>
    <w:p>
      <w:pPr>
        <w:pStyle w:val="12"/>
        <w:tabs>
          <w:tab w:val="left" w:pos="0"/>
        </w:tabs>
        <w:spacing w:after="0" w:line="400" w:lineRule="exact"/>
        <w:ind w:left="0" w:leftChars="0" w:firstLine="440" w:firstLineChars="200"/>
        <w:rPr>
          <w:rFonts w:asciiTheme="minorEastAsia" w:hAnsiTheme="minorEastAsia"/>
          <w:sz w:val="22"/>
          <w:szCs w:val="22"/>
          <w:highlight w:val="none"/>
        </w:rPr>
      </w:pPr>
      <w:r>
        <w:rPr>
          <w:rFonts w:asciiTheme="minorEastAsia" w:hAnsiTheme="minorEastAsia"/>
          <w:sz w:val="22"/>
          <w:szCs w:val="22"/>
          <w:highlight w:val="none"/>
        </w:rPr>
        <w:t>2、甲、乙双方在具体工程建设行为中，必须严格遵守</w:t>
      </w:r>
      <w:r>
        <w:rPr>
          <w:rFonts w:hint="eastAsia" w:asciiTheme="minorEastAsia" w:hAnsiTheme="minorEastAsia"/>
          <w:sz w:val="22"/>
          <w:szCs w:val="22"/>
          <w:highlight w:val="none"/>
        </w:rPr>
        <w:t>合同</w:t>
      </w:r>
      <w:r>
        <w:rPr>
          <w:rFonts w:asciiTheme="minorEastAsia" w:hAnsiTheme="minorEastAsia"/>
          <w:sz w:val="22"/>
          <w:szCs w:val="22"/>
          <w:highlight w:val="none"/>
        </w:rPr>
        <w:t>规定的原则、方式、程序，保证公平、公正、公开。</w:t>
      </w:r>
    </w:p>
    <w:p>
      <w:pPr>
        <w:pStyle w:val="12"/>
        <w:tabs>
          <w:tab w:val="left" w:pos="0"/>
        </w:tabs>
        <w:spacing w:after="0" w:line="400" w:lineRule="exact"/>
        <w:ind w:left="0" w:leftChars="0" w:firstLine="440" w:firstLineChars="200"/>
        <w:rPr>
          <w:rFonts w:asciiTheme="minorEastAsia" w:hAnsiTheme="minorEastAsia"/>
          <w:sz w:val="22"/>
          <w:szCs w:val="22"/>
          <w:highlight w:val="none"/>
        </w:rPr>
      </w:pPr>
      <w:r>
        <w:rPr>
          <w:rFonts w:asciiTheme="minorEastAsia" w:hAnsiTheme="minorEastAsia"/>
          <w:sz w:val="22"/>
          <w:szCs w:val="22"/>
          <w:highlight w:val="none"/>
        </w:rPr>
        <w:t>3、甲、乙双方不得相互串通，损害国家利益</w:t>
      </w:r>
      <w:r>
        <w:rPr>
          <w:rFonts w:hint="eastAsia" w:asciiTheme="minorEastAsia" w:hAnsiTheme="minorEastAsia"/>
          <w:sz w:val="22"/>
          <w:szCs w:val="22"/>
          <w:highlight w:val="none"/>
        </w:rPr>
        <w:t>、</w:t>
      </w:r>
      <w:r>
        <w:rPr>
          <w:rFonts w:asciiTheme="minorEastAsia" w:hAnsiTheme="minorEastAsia"/>
          <w:sz w:val="22"/>
          <w:szCs w:val="22"/>
          <w:highlight w:val="none"/>
        </w:rPr>
        <w:t>社会公共利益及其他当事人的合法权益。</w:t>
      </w:r>
    </w:p>
    <w:p>
      <w:pPr>
        <w:pStyle w:val="12"/>
        <w:tabs>
          <w:tab w:val="left" w:pos="0"/>
        </w:tabs>
        <w:spacing w:after="0" w:line="400" w:lineRule="exact"/>
        <w:ind w:left="0" w:leftChars="0" w:firstLine="440" w:firstLineChars="200"/>
        <w:rPr>
          <w:rFonts w:asciiTheme="minorEastAsia" w:hAnsiTheme="minorEastAsia"/>
          <w:sz w:val="22"/>
          <w:szCs w:val="22"/>
          <w:highlight w:val="none"/>
        </w:rPr>
      </w:pPr>
      <w:r>
        <w:rPr>
          <w:rFonts w:asciiTheme="minorEastAsia" w:hAnsiTheme="minorEastAsia"/>
          <w:sz w:val="22"/>
          <w:szCs w:val="22"/>
          <w:highlight w:val="none"/>
        </w:rPr>
        <w:t>4、甲方工作人员及其配偶、子女不得以任何形式或名义索要、接受乙方的现金、有价证券、支付凭证和其他馈赠礼品；乙方不得以任何形式或名义向甲方工作人员及其配偶、子女、评标人员赠送现金、有价证券、支付凭证和礼品或采取其他不正当手段</w:t>
      </w:r>
      <w:r>
        <w:rPr>
          <w:rFonts w:hint="eastAsia" w:asciiTheme="minorEastAsia" w:hAnsiTheme="minorEastAsia"/>
          <w:sz w:val="22"/>
          <w:szCs w:val="22"/>
          <w:highlight w:val="none"/>
        </w:rPr>
        <w:t>谋取利益</w:t>
      </w:r>
      <w:r>
        <w:rPr>
          <w:rFonts w:asciiTheme="minorEastAsia" w:hAnsiTheme="minorEastAsia"/>
          <w:sz w:val="22"/>
          <w:szCs w:val="22"/>
          <w:highlight w:val="none"/>
        </w:rPr>
        <w:t>。</w:t>
      </w:r>
    </w:p>
    <w:p>
      <w:pPr>
        <w:pStyle w:val="12"/>
        <w:tabs>
          <w:tab w:val="left" w:pos="0"/>
        </w:tabs>
        <w:spacing w:after="0" w:line="400" w:lineRule="exact"/>
        <w:ind w:left="0" w:leftChars="0" w:firstLine="440" w:firstLineChars="200"/>
        <w:rPr>
          <w:rFonts w:asciiTheme="minorEastAsia" w:hAnsiTheme="minorEastAsia"/>
          <w:sz w:val="22"/>
          <w:szCs w:val="22"/>
          <w:highlight w:val="none"/>
        </w:rPr>
      </w:pPr>
      <w:r>
        <w:rPr>
          <w:rFonts w:asciiTheme="minorEastAsia" w:hAnsiTheme="minorEastAsia"/>
          <w:sz w:val="22"/>
          <w:szCs w:val="22"/>
          <w:highlight w:val="none"/>
        </w:rPr>
        <w:t>5、甲方工作人员及其配偶、子女不得以任何形式或者名义接受乙方的宴请、请钓、旅游、健身和其他娱乐活动；乙方不得以任何形式或名义邀请甲方工作人员及其配偶、子女请吃、请钓、旅游、健身和其他娱乐活动。</w:t>
      </w:r>
    </w:p>
    <w:p>
      <w:pPr>
        <w:pStyle w:val="12"/>
        <w:tabs>
          <w:tab w:val="left" w:pos="0"/>
        </w:tabs>
        <w:spacing w:after="0" w:line="400" w:lineRule="exact"/>
        <w:ind w:left="0" w:leftChars="0" w:firstLine="440" w:firstLineChars="200"/>
        <w:rPr>
          <w:rFonts w:asciiTheme="minorEastAsia" w:hAnsiTheme="minorEastAsia"/>
          <w:sz w:val="22"/>
          <w:szCs w:val="22"/>
          <w:highlight w:val="none"/>
        </w:rPr>
      </w:pPr>
      <w:r>
        <w:rPr>
          <w:rFonts w:asciiTheme="minorEastAsia" w:hAnsiTheme="minorEastAsia"/>
          <w:sz w:val="22"/>
          <w:szCs w:val="22"/>
          <w:highlight w:val="none"/>
        </w:rPr>
        <w:t>6、甲方工作人员及其配偶、子女不得以打</w:t>
      </w:r>
      <w:r>
        <w:rPr>
          <w:rFonts w:hint="eastAsia" w:asciiTheme="minorEastAsia" w:hAnsiTheme="minorEastAsia"/>
          <w:sz w:val="22"/>
          <w:szCs w:val="22"/>
          <w:highlight w:val="none"/>
        </w:rPr>
        <w:t>“</w:t>
      </w:r>
      <w:r>
        <w:rPr>
          <w:rFonts w:asciiTheme="minorEastAsia" w:hAnsiTheme="minorEastAsia"/>
          <w:sz w:val="22"/>
          <w:szCs w:val="22"/>
          <w:highlight w:val="none"/>
        </w:rPr>
        <w:t>业务牌</w:t>
      </w:r>
      <w:r>
        <w:rPr>
          <w:rFonts w:hint="eastAsia" w:asciiTheme="minorEastAsia" w:hAnsiTheme="minorEastAsia"/>
          <w:sz w:val="22"/>
          <w:szCs w:val="22"/>
          <w:highlight w:val="none"/>
        </w:rPr>
        <w:t>”</w:t>
      </w:r>
      <w:r>
        <w:rPr>
          <w:rFonts w:asciiTheme="minorEastAsia" w:hAnsiTheme="minorEastAsia"/>
          <w:sz w:val="22"/>
          <w:szCs w:val="22"/>
          <w:highlight w:val="none"/>
        </w:rPr>
        <w:t>等形式变相接受乙方的钱物；乙方不得以打</w:t>
      </w:r>
      <w:r>
        <w:rPr>
          <w:rFonts w:hint="eastAsia" w:asciiTheme="minorEastAsia" w:hAnsiTheme="minorEastAsia"/>
          <w:sz w:val="22"/>
          <w:szCs w:val="22"/>
          <w:highlight w:val="none"/>
        </w:rPr>
        <w:t>“</w:t>
      </w:r>
      <w:r>
        <w:rPr>
          <w:rFonts w:asciiTheme="minorEastAsia" w:hAnsiTheme="minorEastAsia"/>
          <w:sz w:val="22"/>
          <w:szCs w:val="22"/>
          <w:highlight w:val="none"/>
        </w:rPr>
        <w:t>业务牌</w:t>
      </w:r>
      <w:r>
        <w:rPr>
          <w:rFonts w:hint="eastAsia" w:asciiTheme="minorEastAsia" w:hAnsiTheme="minorEastAsia"/>
          <w:sz w:val="22"/>
          <w:szCs w:val="22"/>
          <w:highlight w:val="none"/>
        </w:rPr>
        <w:t>”</w:t>
      </w:r>
      <w:r>
        <w:rPr>
          <w:rFonts w:asciiTheme="minorEastAsia" w:hAnsiTheme="minorEastAsia"/>
          <w:sz w:val="22"/>
          <w:szCs w:val="22"/>
          <w:highlight w:val="none"/>
        </w:rPr>
        <w:t>的形式向甲方工作人员及其配偶、子女变相送钱物。</w:t>
      </w:r>
    </w:p>
    <w:p>
      <w:pPr>
        <w:pStyle w:val="12"/>
        <w:tabs>
          <w:tab w:val="left" w:pos="0"/>
        </w:tabs>
        <w:spacing w:after="0" w:line="400" w:lineRule="exact"/>
        <w:ind w:left="0" w:leftChars="0" w:firstLine="440" w:firstLineChars="200"/>
        <w:rPr>
          <w:rFonts w:asciiTheme="minorEastAsia" w:hAnsiTheme="minorEastAsia"/>
          <w:sz w:val="22"/>
          <w:szCs w:val="22"/>
          <w:highlight w:val="none"/>
        </w:rPr>
      </w:pPr>
      <w:r>
        <w:rPr>
          <w:rFonts w:asciiTheme="minorEastAsia" w:hAnsiTheme="minorEastAsia"/>
          <w:sz w:val="22"/>
          <w:szCs w:val="22"/>
          <w:highlight w:val="none"/>
        </w:rPr>
        <w:t>7、甲方工作人员及其配偶、子女不得在乙方报销应由个人支付的费用或领取报酬；乙方不得为甲方工作人员及其配偶、子女报销应由个人支付的费用或发放报酬。</w:t>
      </w:r>
    </w:p>
    <w:p>
      <w:pPr>
        <w:pStyle w:val="12"/>
        <w:tabs>
          <w:tab w:val="left" w:pos="0"/>
        </w:tabs>
        <w:spacing w:after="0" w:line="400" w:lineRule="exact"/>
        <w:ind w:left="0" w:leftChars="0" w:firstLine="440" w:firstLineChars="200"/>
        <w:rPr>
          <w:rFonts w:asciiTheme="minorEastAsia" w:hAnsiTheme="minorEastAsia"/>
          <w:sz w:val="22"/>
          <w:szCs w:val="22"/>
          <w:highlight w:val="none"/>
        </w:rPr>
      </w:pPr>
      <w:r>
        <w:rPr>
          <w:rFonts w:asciiTheme="minorEastAsia" w:hAnsiTheme="minorEastAsia"/>
          <w:sz w:val="22"/>
          <w:szCs w:val="22"/>
          <w:highlight w:val="none"/>
        </w:rPr>
        <w:t>违约责任：</w:t>
      </w:r>
    </w:p>
    <w:p>
      <w:pPr>
        <w:pStyle w:val="12"/>
        <w:tabs>
          <w:tab w:val="left" w:pos="0"/>
        </w:tabs>
        <w:spacing w:after="0" w:line="400" w:lineRule="exact"/>
        <w:ind w:left="0" w:leftChars="0" w:firstLine="440" w:firstLineChars="200"/>
        <w:rPr>
          <w:rFonts w:asciiTheme="minorEastAsia" w:hAnsiTheme="minorEastAsia"/>
          <w:sz w:val="22"/>
          <w:szCs w:val="22"/>
          <w:highlight w:val="none"/>
        </w:rPr>
      </w:pPr>
      <w:r>
        <w:rPr>
          <w:rFonts w:asciiTheme="minorEastAsia" w:hAnsiTheme="minorEastAsia"/>
          <w:sz w:val="22"/>
          <w:szCs w:val="22"/>
          <w:highlight w:val="none"/>
        </w:rPr>
        <w:t>1、甲方发生违约行为，一经查实将视情节</w:t>
      </w:r>
      <w:r>
        <w:rPr>
          <w:rFonts w:hint="eastAsia" w:asciiTheme="minorEastAsia" w:hAnsiTheme="minorEastAsia"/>
          <w:sz w:val="22"/>
          <w:szCs w:val="22"/>
          <w:highlight w:val="none"/>
        </w:rPr>
        <w:t>轻</w:t>
      </w:r>
      <w:r>
        <w:rPr>
          <w:rFonts w:asciiTheme="minorEastAsia" w:hAnsiTheme="minorEastAsia"/>
          <w:sz w:val="22"/>
          <w:szCs w:val="22"/>
          <w:highlight w:val="none"/>
        </w:rPr>
        <w:t>重对直接责任人进行严肃处理并追究主管人员的责任。</w:t>
      </w:r>
    </w:p>
    <w:p>
      <w:pPr>
        <w:pStyle w:val="12"/>
        <w:tabs>
          <w:tab w:val="left" w:pos="0"/>
        </w:tabs>
        <w:spacing w:after="0" w:line="400" w:lineRule="exact"/>
        <w:ind w:left="0" w:leftChars="0" w:firstLine="440" w:firstLineChars="200"/>
        <w:rPr>
          <w:rFonts w:asciiTheme="minorEastAsia" w:hAnsiTheme="minorEastAsia"/>
          <w:sz w:val="22"/>
          <w:szCs w:val="22"/>
          <w:highlight w:val="none"/>
        </w:rPr>
      </w:pPr>
      <w:r>
        <w:rPr>
          <w:rFonts w:asciiTheme="minorEastAsia" w:hAnsiTheme="minorEastAsia"/>
          <w:sz w:val="22"/>
          <w:szCs w:val="22"/>
          <w:highlight w:val="none"/>
        </w:rPr>
        <w:t>2、乙方发生违约行为，甲方有权解除合同，并将其列入</w:t>
      </w:r>
      <w:r>
        <w:rPr>
          <w:rFonts w:hint="eastAsia" w:asciiTheme="minorEastAsia" w:hAnsiTheme="minorEastAsia"/>
          <w:sz w:val="22"/>
          <w:szCs w:val="22"/>
          <w:highlight w:val="none"/>
        </w:rPr>
        <w:t>“</w:t>
      </w:r>
      <w:r>
        <w:rPr>
          <w:rFonts w:asciiTheme="minorEastAsia" w:hAnsiTheme="minorEastAsia"/>
          <w:sz w:val="22"/>
          <w:szCs w:val="22"/>
          <w:highlight w:val="none"/>
        </w:rPr>
        <w:t>黑名单</w:t>
      </w:r>
      <w:r>
        <w:rPr>
          <w:rFonts w:hint="eastAsia" w:asciiTheme="minorEastAsia" w:hAnsiTheme="minorEastAsia"/>
          <w:sz w:val="22"/>
          <w:szCs w:val="22"/>
          <w:highlight w:val="none"/>
        </w:rPr>
        <w:t>”</w:t>
      </w:r>
      <w:r>
        <w:rPr>
          <w:rFonts w:asciiTheme="minorEastAsia" w:hAnsiTheme="minorEastAsia"/>
          <w:sz w:val="22"/>
          <w:szCs w:val="22"/>
          <w:highlight w:val="none"/>
        </w:rPr>
        <w:t>在</w:t>
      </w:r>
      <w:r>
        <w:rPr>
          <w:rFonts w:hint="eastAsia" w:asciiTheme="minorEastAsia" w:hAnsiTheme="minorEastAsia"/>
          <w:sz w:val="22"/>
          <w:szCs w:val="22"/>
          <w:highlight w:val="none"/>
        </w:rPr>
        <w:t>一定</w:t>
      </w:r>
      <w:r>
        <w:rPr>
          <w:rFonts w:asciiTheme="minorEastAsia" w:hAnsiTheme="minorEastAsia"/>
          <w:sz w:val="22"/>
          <w:szCs w:val="22"/>
          <w:highlight w:val="none"/>
        </w:rPr>
        <w:t>范围内公布，三年内不得参加辖区内的工程建设。</w:t>
      </w:r>
    </w:p>
    <w:p>
      <w:pPr>
        <w:pStyle w:val="12"/>
        <w:tabs>
          <w:tab w:val="left" w:pos="0"/>
        </w:tabs>
        <w:spacing w:after="0" w:line="400" w:lineRule="exact"/>
        <w:ind w:left="0" w:leftChars="0" w:firstLine="440" w:firstLineChars="200"/>
        <w:rPr>
          <w:rFonts w:asciiTheme="minorEastAsia" w:hAnsiTheme="minorEastAsia"/>
          <w:sz w:val="22"/>
          <w:szCs w:val="22"/>
          <w:highlight w:val="none"/>
        </w:rPr>
      </w:pPr>
      <w:r>
        <w:rPr>
          <w:rFonts w:asciiTheme="minorEastAsia" w:hAnsiTheme="minorEastAsia"/>
          <w:sz w:val="22"/>
          <w:szCs w:val="22"/>
          <w:highlight w:val="none"/>
        </w:rPr>
        <w:t>3、甲、乙双方所</w:t>
      </w:r>
      <w:r>
        <w:rPr>
          <w:rFonts w:hint="eastAsia" w:asciiTheme="minorEastAsia" w:hAnsiTheme="minorEastAsia"/>
          <w:sz w:val="22"/>
          <w:szCs w:val="22"/>
          <w:highlight w:val="none"/>
        </w:rPr>
        <w:t>签订</w:t>
      </w:r>
      <w:r>
        <w:rPr>
          <w:rFonts w:asciiTheme="minorEastAsia" w:hAnsiTheme="minorEastAsia"/>
          <w:sz w:val="22"/>
          <w:szCs w:val="22"/>
          <w:highlight w:val="none"/>
        </w:rPr>
        <w:t>的廉政合同的时效与工程建设合同时效等同。</w:t>
      </w:r>
    </w:p>
    <w:p>
      <w:pPr>
        <w:pStyle w:val="12"/>
        <w:tabs>
          <w:tab w:val="left" w:pos="0"/>
        </w:tabs>
        <w:spacing w:after="0" w:line="400" w:lineRule="exact"/>
        <w:ind w:left="0" w:leftChars="0" w:firstLine="440" w:firstLineChars="200"/>
        <w:rPr>
          <w:rFonts w:asciiTheme="minorEastAsia" w:hAnsiTheme="minorEastAsia"/>
          <w:sz w:val="22"/>
          <w:szCs w:val="22"/>
          <w:highlight w:val="none"/>
        </w:rPr>
      </w:pPr>
    </w:p>
    <w:p>
      <w:pPr>
        <w:pStyle w:val="12"/>
        <w:tabs>
          <w:tab w:val="left" w:pos="0"/>
        </w:tabs>
        <w:spacing w:after="0" w:line="360" w:lineRule="auto"/>
        <w:ind w:left="0" w:leftChars="0" w:firstLine="440" w:firstLineChars="200"/>
        <w:rPr>
          <w:rFonts w:asciiTheme="minorEastAsia" w:hAnsiTheme="minorEastAsia"/>
          <w:sz w:val="22"/>
          <w:szCs w:val="22"/>
          <w:highlight w:val="none"/>
        </w:rPr>
      </w:pPr>
      <w:r>
        <w:rPr>
          <w:rFonts w:hint="eastAsia" w:asciiTheme="minorEastAsia" w:hAnsiTheme="minorEastAsia"/>
          <w:sz w:val="22"/>
          <w:szCs w:val="22"/>
          <w:highlight w:val="none"/>
        </w:rPr>
        <w:t>甲方（盖章）：                                 乙方（盖章）：</w:t>
      </w:r>
    </w:p>
    <w:p>
      <w:pPr>
        <w:widowControl/>
        <w:spacing w:line="360" w:lineRule="auto"/>
        <w:ind w:firstLine="440" w:firstLineChars="200"/>
        <w:jc w:val="left"/>
        <w:rPr>
          <w:rFonts w:asciiTheme="minorEastAsia" w:hAnsiTheme="minorEastAsia" w:eastAsiaTheme="minorEastAsia"/>
          <w:kern w:val="0"/>
          <w:sz w:val="22"/>
          <w:szCs w:val="22"/>
          <w:highlight w:val="none"/>
        </w:rPr>
      </w:pPr>
      <w:r>
        <w:rPr>
          <w:rFonts w:hint="eastAsia" w:asciiTheme="minorEastAsia" w:hAnsiTheme="minorEastAsia" w:eastAsiaTheme="minorEastAsia"/>
          <w:kern w:val="0"/>
          <w:sz w:val="22"/>
          <w:szCs w:val="22"/>
          <w:highlight w:val="none"/>
        </w:rPr>
        <w:t>法定代表人或                                  法定代表人或</w:t>
      </w:r>
    </w:p>
    <w:p>
      <w:pPr>
        <w:pStyle w:val="23"/>
        <w:rPr>
          <w:rFonts w:hint="eastAsia" w:ascii="宋体" w:hAnsi="宋体" w:eastAsia="宋体" w:cs="宋体"/>
          <w:color w:val="auto"/>
          <w:kern w:val="0"/>
          <w:sz w:val="21"/>
          <w:szCs w:val="21"/>
          <w:highlight w:val="none"/>
        </w:rPr>
        <w:sectPr>
          <w:footerReference r:id="rId14" w:type="first"/>
          <w:headerReference r:id="rId12" w:type="default"/>
          <w:footerReference r:id="rId13" w:type="default"/>
          <w:pgSz w:w="11906" w:h="16838"/>
          <w:pgMar w:top="1417" w:right="1417" w:bottom="1417" w:left="1417" w:header="851" w:footer="992" w:gutter="0"/>
          <w:cols w:space="720" w:num="1"/>
          <w:titlePg/>
          <w:rtlGutter w:val="0"/>
          <w:docGrid w:type="lines" w:linePitch="312" w:charSpace="0"/>
        </w:sectPr>
      </w:pPr>
      <w:r>
        <w:rPr>
          <w:rFonts w:hint="eastAsia" w:asciiTheme="minorEastAsia" w:hAnsiTheme="minorEastAsia" w:eastAsiaTheme="minorEastAsia"/>
          <w:kern w:val="0"/>
          <w:sz w:val="22"/>
          <w:szCs w:val="22"/>
          <w:highlight w:val="none"/>
        </w:rPr>
        <w:t>授权委托人（签字或盖章）                      授权委托人（签字或盖章）</w:t>
      </w:r>
    </w:p>
    <w:p>
      <w:pPr>
        <w:pStyle w:val="23"/>
        <w:rPr>
          <w:rFonts w:hint="eastAsia" w:asciiTheme="majorEastAsia" w:hAnsiTheme="majorEastAsia" w:eastAsiaTheme="majorEastAsia" w:cstheme="majorEastAsia"/>
          <w:highlight w:val="none"/>
          <w:lang w:val="en-US" w:eastAsia="zh-CN"/>
        </w:rPr>
      </w:pPr>
      <w:r>
        <w:rPr>
          <w:rFonts w:hint="eastAsia" w:asciiTheme="majorEastAsia" w:hAnsiTheme="majorEastAsia" w:eastAsiaTheme="majorEastAsia" w:cstheme="majorEastAsia"/>
          <w:highlight w:val="none"/>
          <w:lang w:val="en-US" w:eastAsia="zh-CN"/>
        </w:rPr>
        <w:t>附件6：工程量清单</w:t>
      </w:r>
    </w:p>
    <w:tbl>
      <w:tblPr>
        <w:tblStyle w:val="20"/>
        <w:tblW w:w="96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2"/>
        <w:gridCol w:w="2113"/>
        <w:gridCol w:w="2392"/>
        <w:gridCol w:w="760"/>
        <w:gridCol w:w="898"/>
        <w:gridCol w:w="829"/>
        <w:gridCol w:w="955"/>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jc w:val="center"/>
        </w:trPr>
        <w:tc>
          <w:tcPr>
            <w:tcW w:w="8769" w:type="dxa"/>
            <w:gridSpan w:val="7"/>
            <w:tcBorders>
              <w:top w:val="nil"/>
              <w:left w:val="nil"/>
              <w:bottom w:val="nil"/>
              <w:right w:val="nil"/>
            </w:tcBorders>
            <w:shd w:val="clear" w:color="auto" w:fill="auto"/>
            <w:vAlign w:val="center"/>
          </w:tcPr>
          <w:p>
            <w:pPr>
              <w:bidi w:val="0"/>
              <w:jc w:val="center"/>
              <w:rPr>
                <w:rFonts w:hint="eastAsia"/>
                <w:sz w:val="24"/>
                <w:szCs w:val="24"/>
                <w:highlight w:val="none"/>
                <w:lang w:val="en-US" w:eastAsia="zh-CN"/>
              </w:rPr>
            </w:pPr>
            <w:r>
              <w:rPr>
                <w:rFonts w:hint="eastAsia"/>
                <w:sz w:val="24"/>
                <w:szCs w:val="24"/>
                <w:highlight w:val="none"/>
                <w:lang w:val="en-US" w:eastAsia="zh-CN"/>
              </w:rPr>
              <w:t>东南国际创业投资园区厂房维修项目投标报价清单</w:t>
            </w:r>
          </w:p>
        </w:tc>
        <w:tc>
          <w:tcPr>
            <w:tcW w:w="900" w:type="dxa"/>
            <w:tcBorders>
              <w:top w:val="nil"/>
              <w:left w:val="nil"/>
              <w:bottom w:val="nil"/>
              <w:right w:val="nil"/>
            </w:tcBorders>
            <w:shd w:val="clear" w:color="auto" w:fill="auto"/>
            <w:vAlign w:val="center"/>
          </w:tcPr>
          <w:p>
            <w:pPr>
              <w:bidi w:val="0"/>
              <w:jc w:val="center"/>
              <w:rPr>
                <w:rFonts w:hint="eastAsia"/>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highlight w:val="none"/>
                <w:lang w:val="en-US" w:eastAsia="zh-CN"/>
              </w:rPr>
            </w:pPr>
            <w:r>
              <w:rPr>
                <w:rFonts w:hint="eastAsia"/>
                <w:sz w:val="24"/>
                <w:szCs w:val="24"/>
                <w:highlight w:val="none"/>
                <w:lang w:val="en-US" w:eastAsia="zh-CN"/>
              </w:rPr>
              <w:t>序号</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highlight w:val="none"/>
                <w:lang w:val="en-US" w:eastAsia="zh-CN"/>
              </w:rPr>
            </w:pPr>
            <w:r>
              <w:rPr>
                <w:rFonts w:hint="eastAsia"/>
                <w:sz w:val="24"/>
                <w:szCs w:val="24"/>
                <w:highlight w:val="none"/>
                <w:lang w:val="en-US" w:eastAsia="zh-CN"/>
              </w:rPr>
              <w:t>项目名称</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highlight w:val="none"/>
                <w:lang w:val="en-US" w:eastAsia="zh-CN"/>
              </w:rPr>
            </w:pPr>
            <w:r>
              <w:rPr>
                <w:rFonts w:hint="eastAsia"/>
                <w:sz w:val="24"/>
                <w:szCs w:val="24"/>
                <w:highlight w:val="none"/>
                <w:lang w:val="en-US" w:eastAsia="zh-CN"/>
              </w:rPr>
              <w:t>项目特征及说明</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highlight w:val="none"/>
                <w:lang w:val="en-US" w:eastAsia="zh-CN"/>
              </w:rPr>
            </w:pPr>
            <w:r>
              <w:rPr>
                <w:rFonts w:hint="eastAsia"/>
                <w:sz w:val="24"/>
                <w:szCs w:val="24"/>
                <w:highlight w:val="none"/>
                <w:lang w:val="en-US" w:eastAsia="zh-CN"/>
              </w:rPr>
              <w:t>单位</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highlight w:val="none"/>
                <w:lang w:val="en-US" w:eastAsia="zh-CN"/>
              </w:rPr>
            </w:pPr>
            <w:r>
              <w:rPr>
                <w:rFonts w:hint="eastAsia"/>
                <w:sz w:val="24"/>
                <w:szCs w:val="24"/>
                <w:highlight w:val="none"/>
                <w:lang w:val="en-US" w:eastAsia="zh-CN"/>
              </w:rPr>
              <w:t>数量</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highlight w:val="none"/>
                <w:lang w:val="en-US" w:eastAsia="zh-CN"/>
              </w:rPr>
            </w:pPr>
          </w:p>
          <w:p>
            <w:pPr>
              <w:bidi w:val="0"/>
              <w:jc w:val="center"/>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单价（元）</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highlight w:val="none"/>
                <w:lang w:val="en-US" w:eastAsia="zh-CN"/>
              </w:rPr>
            </w:pPr>
            <w:r>
              <w:rPr>
                <w:rFonts w:hint="eastAsia"/>
                <w:sz w:val="24"/>
                <w:szCs w:val="24"/>
                <w:highlight w:val="none"/>
                <w:lang w:val="en-US" w:eastAsia="zh-CN"/>
              </w:rPr>
              <w:t>全费用综合单价（元）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highlight w:val="none"/>
                <w:lang w:val="en-US" w:eastAsia="zh-CN"/>
              </w:rPr>
            </w:pPr>
            <w:r>
              <w:rPr>
                <w:rFonts w:hint="eastAsia"/>
                <w:sz w:val="24"/>
                <w:szCs w:val="24"/>
                <w:highlight w:val="none"/>
                <w:lang w:val="en-US" w:eastAsia="zh-CN"/>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8"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highlight w:val="none"/>
                <w:lang w:val="en-US" w:eastAsia="zh-CN"/>
              </w:rPr>
            </w:pPr>
            <w:r>
              <w:rPr>
                <w:rFonts w:hint="eastAsia"/>
                <w:sz w:val="24"/>
                <w:szCs w:val="24"/>
                <w:highlight w:val="none"/>
                <w:lang w:val="en-US" w:eastAsia="zh-CN"/>
              </w:rPr>
              <w:t>1</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sz w:val="24"/>
                <w:szCs w:val="24"/>
                <w:highlight w:val="none"/>
                <w:lang w:val="en-US" w:eastAsia="zh-CN"/>
              </w:rPr>
            </w:pPr>
            <w:r>
              <w:rPr>
                <w:rFonts w:hint="eastAsia"/>
                <w:sz w:val="24"/>
                <w:szCs w:val="24"/>
                <w:highlight w:val="none"/>
                <w:lang w:val="en-US" w:eastAsia="zh-CN"/>
              </w:rPr>
              <w:t>A4东侧女儿墙外墙面拆除</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both"/>
              <w:rPr>
                <w:rFonts w:hint="eastAsia"/>
                <w:sz w:val="24"/>
                <w:szCs w:val="24"/>
                <w:highlight w:val="none"/>
                <w:lang w:val="en-US" w:eastAsia="zh-CN"/>
              </w:rPr>
            </w:pPr>
            <w:r>
              <w:rPr>
                <w:rFonts w:hint="eastAsia"/>
                <w:sz w:val="24"/>
                <w:szCs w:val="24"/>
                <w:highlight w:val="none"/>
                <w:lang w:val="en-US" w:eastAsia="zh-CN"/>
              </w:rPr>
              <w:t>1、女儿墙外墙面</w:t>
            </w:r>
          </w:p>
          <w:p>
            <w:pPr>
              <w:bidi w:val="0"/>
              <w:jc w:val="center"/>
              <w:rPr>
                <w:rFonts w:hint="eastAsia"/>
                <w:sz w:val="24"/>
                <w:szCs w:val="24"/>
                <w:highlight w:val="none"/>
                <w:lang w:val="en-US" w:eastAsia="zh-CN"/>
              </w:rPr>
            </w:pPr>
            <w:r>
              <w:rPr>
                <w:rFonts w:hint="eastAsia"/>
                <w:sz w:val="24"/>
                <w:szCs w:val="24"/>
                <w:highlight w:val="none"/>
                <w:lang w:val="en-US" w:eastAsia="zh-CN"/>
              </w:rPr>
              <w:t>局部脱落部位</w:t>
            </w:r>
          </w:p>
          <w:p>
            <w:pPr>
              <w:bidi w:val="0"/>
              <w:jc w:val="both"/>
              <w:rPr>
                <w:rFonts w:hint="eastAsia"/>
                <w:sz w:val="24"/>
                <w:szCs w:val="24"/>
                <w:highlight w:val="none"/>
                <w:lang w:val="en-US" w:eastAsia="zh-CN"/>
              </w:rPr>
            </w:pPr>
            <w:r>
              <w:rPr>
                <w:rFonts w:hint="eastAsia"/>
                <w:sz w:val="24"/>
                <w:szCs w:val="24"/>
                <w:highlight w:val="none"/>
                <w:lang w:val="en-US" w:eastAsia="zh-CN"/>
              </w:rPr>
              <w:t>2、拆除</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highlight w:val="none"/>
                <w:lang w:val="en-US" w:eastAsia="zh-CN"/>
              </w:rPr>
            </w:pPr>
            <w:r>
              <w:rPr>
                <w:rFonts w:hint="eastAsia"/>
                <w:sz w:val="24"/>
                <w:szCs w:val="24"/>
                <w:highlight w:val="none"/>
                <w:lang w:val="en-US" w:eastAsia="zh-CN"/>
              </w:rPr>
              <w:t>m2</w:t>
            </w:r>
          </w:p>
          <w:p>
            <w:pPr>
              <w:bidi w:val="0"/>
              <w:jc w:val="center"/>
              <w:rPr>
                <w:rFonts w:hint="eastAsia"/>
                <w:sz w:val="24"/>
                <w:szCs w:val="24"/>
                <w:highlight w:val="none"/>
                <w:lang w:val="en-US" w:eastAsia="zh-CN"/>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sz w:val="24"/>
                <w:szCs w:val="24"/>
                <w:highlight w:val="none"/>
                <w:lang w:val="en-US" w:eastAsia="zh-CN"/>
              </w:rPr>
            </w:pPr>
            <w:r>
              <w:rPr>
                <w:rFonts w:hint="eastAsia"/>
                <w:sz w:val="24"/>
                <w:szCs w:val="24"/>
                <w:highlight w:val="none"/>
                <w:lang w:val="en-US" w:eastAsia="zh-CN"/>
              </w:rPr>
              <w:t>35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sz w:val="24"/>
                <w:szCs w:val="24"/>
                <w:highlight w:val="none"/>
                <w:lang w:val="en-US" w:eastAsia="zh-CN"/>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sz w:val="24"/>
                <w:szCs w:val="24"/>
                <w:highlight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highlight w:val="none"/>
                <w:lang w:val="en-US" w:eastAsia="zh-CN"/>
              </w:rPr>
            </w:pPr>
            <w:r>
              <w:rPr>
                <w:rFonts w:hint="eastAsia"/>
                <w:sz w:val="24"/>
                <w:szCs w:val="24"/>
                <w:highlight w:val="none"/>
                <w:lang w:val="en-US" w:eastAsia="zh-CN"/>
              </w:rPr>
              <w:t>2</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sz w:val="24"/>
                <w:szCs w:val="24"/>
                <w:highlight w:val="none"/>
                <w:lang w:val="en-US" w:eastAsia="zh-CN"/>
              </w:rPr>
            </w:pPr>
            <w:r>
              <w:rPr>
                <w:rFonts w:hint="eastAsia"/>
                <w:sz w:val="24"/>
                <w:szCs w:val="24"/>
                <w:highlight w:val="none"/>
                <w:lang w:val="en-US" w:eastAsia="zh-CN"/>
              </w:rPr>
              <w:t>A4东侧女儿墙外墙面抹灰修复</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both"/>
              <w:rPr>
                <w:rFonts w:hint="eastAsia"/>
                <w:sz w:val="24"/>
                <w:szCs w:val="24"/>
                <w:highlight w:val="none"/>
                <w:lang w:val="en-US" w:eastAsia="zh-CN"/>
              </w:rPr>
            </w:pPr>
            <w:r>
              <w:rPr>
                <w:rFonts w:hint="eastAsia"/>
                <w:sz w:val="24"/>
                <w:szCs w:val="24"/>
                <w:highlight w:val="none"/>
                <w:lang w:val="en-US" w:eastAsia="zh-CN"/>
              </w:rPr>
              <w:t>1、女儿墙外墙面</w:t>
            </w:r>
          </w:p>
          <w:p>
            <w:pPr>
              <w:bidi w:val="0"/>
              <w:jc w:val="center"/>
              <w:rPr>
                <w:rFonts w:hint="eastAsia"/>
                <w:sz w:val="24"/>
                <w:szCs w:val="24"/>
                <w:highlight w:val="none"/>
                <w:lang w:val="en-US" w:eastAsia="zh-CN"/>
              </w:rPr>
            </w:pPr>
            <w:r>
              <w:rPr>
                <w:rFonts w:hint="eastAsia"/>
                <w:sz w:val="24"/>
                <w:szCs w:val="24"/>
                <w:highlight w:val="none"/>
                <w:lang w:val="en-US" w:eastAsia="zh-CN"/>
              </w:rPr>
              <w:t>局部脱落部位</w:t>
            </w:r>
          </w:p>
          <w:p>
            <w:pPr>
              <w:bidi w:val="0"/>
              <w:jc w:val="both"/>
              <w:rPr>
                <w:rFonts w:hint="eastAsia"/>
                <w:sz w:val="24"/>
                <w:szCs w:val="24"/>
                <w:highlight w:val="none"/>
                <w:lang w:val="en-US" w:eastAsia="zh-CN"/>
              </w:rPr>
            </w:pPr>
            <w:r>
              <w:rPr>
                <w:rFonts w:hint="eastAsia"/>
                <w:sz w:val="24"/>
                <w:szCs w:val="24"/>
                <w:highlight w:val="none"/>
                <w:lang w:val="en-US" w:eastAsia="zh-CN"/>
              </w:rPr>
              <w:t>2、水泥砂浆抹灰</w:t>
            </w:r>
          </w:p>
          <w:p>
            <w:pPr>
              <w:bidi w:val="0"/>
              <w:jc w:val="center"/>
              <w:rPr>
                <w:rFonts w:hint="eastAsia"/>
                <w:sz w:val="24"/>
                <w:szCs w:val="24"/>
                <w:highlight w:val="none"/>
                <w:lang w:val="en-US" w:eastAsia="zh-CN"/>
              </w:rPr>
            </w:pPr>
            <w:r>
              <w:rPr>
                <w:rFonts w:hint="eastAsia"/>
                <w:sz w:val="24"/>
                <w:szCs w:val="24"/>
                <w:highlight w:val="none"/>
                <w:lang w:val="en-US" w:eastAsia="zh-CN"/>
              </w:rPr>
              <w:t>厚度约5cm</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highlight w:val="none"/>
                <w:lang w:val="en-US" w:eastAsia="zh-CN"/>
              </w:rPr>
            </w:pPr>
          </w:p>
          <w:p>
            <w:pPr>
              <w:bidi w:val="0"/>
              <w:jc w:val="center"/>
              <w:rPr>
                <w:rFonts w:hint="eastAsia"/>
                <w:sz w:val="24"/>
                <w:szCs w:val="24"/>
                <w:highlight w:val="none"/>
                <w:lang w:val="en-US" w:eastAsia="zh-CN"/>
              </w:rPr>
            </w:pPr>
            <w:r>
              <w:rPr>
                <w:rFonts w:hint="eastAsia"/>
                <w:sz w:val="24"/>
                <w:szCs w:val="24"/>
                <w:highlight w:val="none"/>
                <w:lang w:val="en-US" w:eastAsia="zh-CN"/>
              </w:rPr>
              <w:t>m2</w:t>
            </w:r>
          </w:p>
          <w:p>
            <w:pPr>
              <w:bidi w:val="0"/>
              <w:jc w:val="center"/>
              <w:rPr>
                <w:rFonts w:hint="eastAsia"/>
                <w:sz w:val="24"/>
                <w:szCs w:val="24"/>
                <w:highlight w:val="none"/>
                <w:lang w:val="en-US" w:eastAsia="zh-CN"/>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highlight w:val="none"/>
                <w:lang w:val="en-US" w:eastAsia="zh-CN"/>
              </w:rPr>
            </w:pPr>
            <w:r>
              <w:rPr>
                <w:rFonts w:hint="eastAsia"/>
                <w:sz w:val="24"/>
                <w:szCs w:val="24"/>
                <w:highlight w:val="none"/>
                <w:lang w:val="en-US" w:eastAsia="zh-CN"/>
              </w:rPr>
              <w:t>35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sz w:val="24"/>
                <w:szCs w:val="24"/>
                <w:highlight w:val="none"/>
                <w:lang w:val="en-US" w:eastAsia="zh-CN"/>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sz w:val="24"/>
                <w:szCs w:val="24"/>
                <w:highlight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3"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highlight w:val="none"/>
                <w:lang w:val="en-US" w:eastAsia="zh-CN"/>
              </w:rPr>
            </w:pPr>
            <w:r>
              <w:rPr>
                <w:rFonts w:hint="eastAsia"/>
                <w:sz w:val="24"/>
                <w:szCs w:val="24"/>
                <w:highlight w:val="none"/>
                <w:lang w:val="en-US" w:eastAsia="zh-CN"/>
              </w:rPr>
              <w:t>3</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Times New Roman" w:hAnsi="Times New Roman" w:eastAsia="宋体" w:cs="Times New Roman"/>
                <w:kern w:val="2"/>
                <w:sz w:val="24"/>
                <w:szCs w:val="24"/>
                <w:highlight w:val="none"/>
                <w:lang w:val="en-US" w:eastAsia="zh-CN" w:bidi="ar-SA"/>
              </w:rPr>
            </w:pPr>
            <w:r>
              <w:rPr>
                <w:rFonts w:hint="eastAsia"/>
                <w:sz w:val="24"/>
                <w:szCs w:val="24"/>
                <w:highlight w:val="none"/>
                <w:lang w:val="en-US" w:eastAsia="zh-CN"/>
              </w:rPr>
              <w:t>A19西侧女儿墙外墙面拆除</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both"/>
              <w:rPr>
                <w:rFonts w:hint="eastAsia"/>
                <w:sz w:val="24"/>
                <w:szCs w:val="24"/>
                <w:highlight w:val="none"/>
                <w:lang w:val="en-US" w:eastAsia="zh-CN"/>
              </w:rPr>
            </w:pPr>
            <w:r>
              <w:rPr>
                <w:rFonts w:hint="eastAsia"/>
                <w:sz w:val="24"/>
                <w:szCs w:val="24"/>
                <w:highlight w:val="none"/>
                <w:lang w:val="en-US" w:eastAsia="zh-CN"/>
              </w:rPr>
              <w:t>1、女儿墙外墙面</w:t>
            </w:r>
          </w:p>
          <w:p>
            <w:pPr>
              <w:bidi w:val="0"/>
              <w:jc w:val="center"/>
              <w:rPr>
                <w:rFonts w:hint="eastAsia"/>
                <w:sz w:val="24"/>
                <w:szCs w:val="24"/>
                <w:highlight w:val="none"/>
                <w:lang w:val="en-US" w:eastAsia="zh-CN"/>
              </w:rPr>
            </w:pPr>
            <w:r>
              <w:rPr>
                <w:rFonts w:hint="eastAsia"/>
                <w:sz w:val="24"/>
                <w:szCs w:val="24"/>
                <w:highlight w:val="none"/>
                <w:lang w:val="en-US" w:eastAsia="zh-CN"/>
              </w:rPr>
              <w:t>局部脱落部位</w:t>
            </w:r>
          </w:p>
          <w:p>
            <w:pPr>
              <w:bidi w:val="0"/>
              <w:jc w:val="both"/>
              <w:rPr>
                <w:rFonts w:hint="eastAsia" w:ascii="Times New Roman" w:hAnsi="Times New Roman" w:eastAsia="宋体" w:cs="Times New Roman"/>
                <w:kern w:val="2"/>
                <w:sz w:val="24"/>
                <w:szCs w:val="24"/>
                <w:highlight w:val="none"/>
                <w:lang w:val="en-US" w:eastAsia="zh-CN" w:bidi="ar-SA"/>
              </w:rPr>
            </w:pPr>
            <w:r>
              <w:rPr>
                <w:rFonts w:hint="eastAsia"/>
                <w:sz w:val="24"/>
                <w:szCs w:val="24"/>
                <w:highlight w:val="none"/>
                <w:lang w:val="en-US" w:eastAsia="zh-CN"/>
              </w:rPr>
              <w:t>2、拆除</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highlight w:val="none"/>
                <w:lang w:val="en-US" w:eastAsia="zh-CN"/>
              </w:rPr>
            </w:pPr>
          </w:p>
          <w:p>
            <w:pPr>
              <w:bidi w:val="0"/>
              <w:jc w:val="center"/>
              <w:rPr>
                <w:rFonts w:hint="eastAsia"/>
                <w:sz w:val="24"/>
                <w:szCs w:val="24"/>
                <w:highlight w:val="none"/>
                <w:lang w:val="en-US" w:eastAsia="zh-CN"/>
              </w:rPr>
            </w:pPr>
            <w:r>
              <w:rPr>
                <w:rFonts w:hint="eastAsia"/>
                <w:sz w:val="24"/>
                <w:szCs w:val="24"/>
                <w:highlight w:val="none"/>
                <w:lang w:val="en-US" w:eastAsia="zh-CN"/>
              </w:rPr>
              <w:t>m2</w:t>
            </w:r>
          </w:p>
          <w:p>
            <w:pPr>
              <w:bidi w:val="0"/>
              <w:jc w:val="center"/>
              <w:rPr>
                <w:rFonts w:hint="eastAsia" w:ascii="Times New Roman" w:hAnsi="Times New Roman" w:eastAsia="宋体" w:cs="Times New Roman"/>
                <w:kern w:val="2"/>
                <w:sz w:val="24"/>
                <w:szCs w:val="24"/>
                <w:highlight w:val="none"/>
                <w:lang w:val="en-US" w:eastAsia="zh-CN" w:bidi="ar-SA"/>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Times New Roman" w:hAnsi="Times New Roman" w:eastAsia="宋体" w:cs="Times New Roman"/>
                <w:kern w:val="2"/>
                <w:sz w:val="24"/>
                <w:szCs w:val="24"/>
                <w:highlight w:val="none"/>
                <w:lang w:val="en-US" w:eastAsia="zh-CN" w:bidi="ar-SA"/>
              </w:rPr>
            </w:pPr>
            <w:r>
              <w:rPr>
                <w:rFonts w:hint="eastAsia"/>
                <w:sz w:val="24"/>
                <w:szCs w:val="24"/>
                <w:highlight w:val="none"/>
                <w:lang w:val="en-US" w:eastAsia="zh-CN"/>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Times New Roman" w:hAnsi="Times New Roman" w:eastAsia="宋体" w:cs="Times New Roman"/>
                <w:kern w:val="2"/>
                <w:sz w:val="24"/>
                <w:szCs w:val="24"/>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sz w:val="24"/>
                <w:szCs w:val="24"/>
                <w:highlight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highlight w:val="none"/>
                <w:lang w:val="en-US" w:eastAsia="zh-CN"/>
              </w:rPr>
            </w:pPr>
            <w:r>
              <w:rPr>
                <w:rFonts w:hint="eastAsia"/>
                <w:sz w:val="24"/>
                <w:szCs w:val="24"/>
                <w:highlight w:val="none"/>
                <w:lang w:val="en-US" w:eastAsia="zh-CN"/>
              </w:rPr>
              <w:t>4</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Times New Roman" w:hAnsi="Times New Roman" w:eastAsia="宋体" w:cs="Times New Roman"/>
                <w:kern w:val="2"/>
                <w:sz w:val="24"/>
                <w:szCs w:val="24"/>
                <w:highlight w:val="none"/>
                <w:lang w:val="en-US" w:eastAsia="zh-CN" w:bidi="ar-SA"/>
              </w:rPr>
            </w:pPr>
            <w:r>
              <w:rPr>
                <w:rFonts w:hint="eastAsia"/>
                <w:sz w:val="24"/>
                <w:szCs w:val="24"/>
                <w:highlight w:val="none"/>
                <w:lang w:val="en-US" w:eastAsia="zh-CN"/>
              </w:rPr>
              <w:t>A19西侧女儿墙外墙面抹灰修复</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both"/>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1、女儿墙外墙面</w:t>
            </w:r>
          </w:p>
          <w:p>
            <w:pPr>
              <w:bidi w:val="0"/>
              <w:jc w:val="center"/>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局部脱落部位</w:t>
            </w:r>
          </w:p>
          <w:p>
            <w:pPr>
              <w:bidi w:val="0"/>
              <w:jc w:val="both"/>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2、水泥砂浆抹灰</w:t>
            </w:r>
          </w:p>
          <w:p>
            <w:pPr>
              <w:bidi w:val="0"/>
              <w:jc w:val="center"/>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厚度约5cm</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highlight w:val="none"/>
                <w:lang w:val="en-US" w:eastAsia="zh-CN"/>
              </w:rPr>
            </w:pPr>
          </w:p>
          <w:p>
            <w:pPr>
              <w:bidi w:val="0"/>
              <w:jc w:val="center"/>
              <w:rPr>
                <w:rFonts w:hint="eastAsia"/>
                <w:sz w:val="24"/>
                <w:szCs w:val="24"/>
                <w:highlight w:val="none"/>
                <w:lang w:val="en-US" w:eastAsia="zh-CN"/>
              </w:rPr>
            </w:pPr>
            <w:r>
              <w:rPr>
                <w:rFonts w:hint="eastAsia"/>
                <w:sz w:val="24"/>
                <w:szCs w:val="24"/>
                <w:highlight w:val="none"/>
                <w:lang w:val="en-US" w:eastAsia="zh-CN"/>
              </w:rPr>
              <w:t>m2</w:t>
            </w:r>
          </w:p>
          <w:p>
            <w:pPr>
              <w:bidi w:val="0"/>
              <w:jc w:val="center"/>
              <w:rPr>
                <w:rFonts w:hint="eastAsia" w:ascii="Times New Roman" w:hAnsi="Times New Roman" w:eastAsia="宋体" w:cs="Times New Roman"/>
                <w:kern w:val="2"/>
                <w:sz w:val="24"/>
                <w:szCs w:val="24"/>
                <w:highlight w:val="none"/>
                <w:lang w:val="en-US" w:eastAsia="zh-CN" w:bidi="ar-SA"/>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Times New Roman" w:hAnsi="Times New Roman" w:eastAsia="宋体" w:cs="Times New Roman"/>
                <w:kern w:val="2"/>
                <w:sz w:val="24"/>
                <w:szCs w:val="24"/>
                <w:highlight w:val="none"/>
                <w:lang w:val="en-US" w:eastAsia="zh-CN" w:bidi="ar-SA"/>
              </w:rPr>
            </w:pPr>
            <w:r>
              <w:rPr>
                <w:rFonts w:hint="eastAsia"/>
                <w:sz w:val="24"/>
                <w:szCs w:val="24"/>
                <w:highlight w:val="none"/>
                <w:lang w:val="en-US" w:eastAsia="zh-CN"/>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sz w:val="24"/>
                <w:szCs w:val="24"/>
                <w:highlight w:val="none"/>
                <w:lang w:val="en-US" w:eastAsia="zh-CN"/>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sz w:val="24"/>
                <w:szCs w:val="24"/>
                <w:highlight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5"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highlight w:val="none"/>
                <w:lang w:val="en-US" w:eastAsia="zh-CN"/>
              </w:rPr>
            </w:pPr>
            <w:r>
              <w:rPr>
                <w:rFonts w:hint="eastAsia"/>
                <w:sz w:val="24"/>
                <w:szCs w:val="24"/>
                <w:highlight w:val="none"/>
                <w:lang w:val="en-US" w:eastAsia="zh-CN"/>
              </w:rPr>
              <w:t>5</w:t>
            </w:r>
          </w:p>
        </w:tc>
        <w:tc>
          <w:tcPr>
            <w:tcW w:w="2113" w:type="dxa"/>
            <w:tcBorders>
              <w:top w:val="nil"/>
              <w:left w:val="nil"/>
              <w:bottom w:val="nil"/>
              <w:right w:val="nil"/>
            </w:tcBorders>
            <w:shd w:val="clear" w:color="auto" w:fill="auto"/>
            <w:noWrap/>
            <w:vAlign w:val="center"/>
          </w:tcPr>
          <w:p>
            <w:pPr>
              <w:bidi w:val="0"/>
              <w:jc w:val="center"/>
              <w:rPr>
                <w:rFonts w:hint="eastAsia" w:ascii="Times New Roman" w:hAnsi="Times New Roman" w:eastAsia="宋体" w:cs="Times New Roman"/>
                <w:kern w:val="2"/>
                <w:sz w:val="24"/>
                <w:szCs w:val="24"/>
                <w:highlight w:val="none"/>
                <w:lang w:val="en-US" w:eastAsia="zh-CN" w:bidi="ar-SA"/>
              </w:rPr>
            </w:pPr>
            <w:r>
              <w:rPr>
                <w:rFonts w:hint="eastAsia"/>
                <w:sz w:val="24"/>
                <w:szCs w:val="24"/>
                <w:highlight w:val="none"/>
                <w:lang w:val="en-US" w:eastAsia="zh-CN"/>
              </w:rPr>
              <w:t>吊车</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both"/>
              <w:rPr>
                <w:rFonts w:hint="eastAsia"/>
                <w:sz w:val="24"/>
                <w:szCs w:val="24"/>
                <w:highlight w:val="none"/>
                <w:lang w:val="en-US" w:eastAsia="zh-CN"/>
              </w:rPr>
            </w:pPr>
          </w:p>
          <w:p>
            <w:pPr>
              <w:bidi w:val="0"/>
              <w:jc w:val="both"/>
              <w:rPr>
                <w:rFonts w:hint="eastAsia" w:ascii="Times New Roman" w:hAnsi="Times New Roman" w:eastAsia="宋体" w:cs="Times New Roman"/>
                <w:kern w:val="2"/>
                <w:sz w:val="24"/>
                <w:szCs w:val="24"/>
                <w:highlight w:val="none"/>
                <w:lang w:val="en-US" w:eastAsia="zh-CN" w:bidi="ar-SA"/>
              </w:rPr>
            </w:pPr>
            <w:r>
              <w:rPr>
                <w:rFonts w:hint="eastAsia"/>
                <w:sz w:val="24"/>
                <w:szCs w:val="24"/>
                <w:highlight w:val="none"/>
                <w:lang w:val="en-US" w:eastAsia="zh-CN"/>
              </w:rPr>
              <w:t>1</w:t>
            </w:r>
            <w:r>
              <w:rPr>
                <w:rFonts w:hint="eastAsia" w:ascii="Times New Roman" w:hAnsi="Times New Roman" w:eastAsia="宋体" w:cs="Times New Roman"/>
                <w:kern w:val="2"/>
                <w:sz w:val="24"/>
                <w:szCs w:val="24"/>
                <w:highlight w:val="none"/>
                <w:lang w:val="en-US" w:eastAsia="zh-CN" w:bidi="ar-SA"/>
              </w:rPr>
              <w:t>、以“项”由投</w:t>
            </w:r>
          </w:p>
          <w:p>
            <w:pPr>
              <w:bidi w:val="0"/>
              <w:jc w:val="both"/>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标人综合考虑报</w:t>
            </w:r>
          </w:p>
          <w:p>
            <w:pPr>
              <w:bidi w:val="0"/>
              <w:jc w:val="both"/>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价，包含人工、材</w:t>
            </w:r>
          </w:p>
          <w:p>
            <w:pPr>
              <w:bidi w:val="0"/>
              <w:jc w:val="both"/>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料、机械等一切费</w:t>
            </w:r>
          </w:p>
          <w:p>
            <w:pPr>
              <w:bidi w:val="0"/>
              <w:jc w:val="both"/>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用，实际施工中不</w:t>
            </w:r>
          </w:p>
          <w:p>
            <w:pPr>
              <w:bidi w:val="0"/>
              <w:jc w:val="both"/>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论发生多少，结算</w:t>
            </w:r>
          </w:p>
          <w:p>
            <w:pPr>
              <w:bidi w:val="0"/>
              <w:jc w:val="both"/>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时均按中标价包死</w:t>
            </w:r>
          </w:p>
          <w:p>
            <w:pPr>
              <w:bidi w:val="0"/>
              <w:jc w:val="both"/>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不调整</w:t>
            </w:r>
          </w:p>
          <w:p>
            <w:pPr>
              <w:bidi w:val="0"/>
              <w:jc w:val="center"/>
              <w:rPr>
                <w:rFonts w:hint="eastAsia" w:ascii="Times New Roman" w:hAnsi="Times New Roman" w:eastAsia="宋体" w:cs="Times New Roman"/>
                <w:kern w:val="2"/>
                <w:sz w:val="24"/>
                <w:szCs w:val="24"/>
                <w:highlight w:val="none"/>
                <w:lang w:val="en-US" w:eastAsia="zh-CN" w:bidi="ar-SA"/>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Times New Roman" w:hAnsi="Times New Roman" w:eastAsia="宋体" w:cs="Times New Roman"/>
                <w:kern w:val="2"/>
                <w:sz w:val="24"/>
                <w:szCs w:val="24"/>
                <w:highlight w:val="none"/>
                <w:lang w:val="en-US" w:eastAsia="zh-CN" w:bidi="ar-SA"/>
              </w:rPr>
            </w:pPr>
            <w:r>
              <w:rPr>
                <w:rFonts w:hint="eastAsia"/>
                <w:sz w:val="24"/>
                <w:szCs w:val="24"/>
                <w:highlight w:val="none"/>
                <w:lang w:val="en-US" w:eastAsia="zh-CN"/>
              </w:rPr>
              <w:t>项</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Times New Roman" w:hAnsi="Times New Roman" w:eastAsia="宋体" w:cs="Times New Roman"/>
                <w:kern w:val="2"/>
                <w:sz w:val="24"/>
                <w:szCs w:val="24"/>
                <w:highlight w:val="none"/>
                <w:lang w:val="en-US" w:eastAsia="zh-CN" w:bidi="ar-SA"/>
              </w:rPr>
            </w:pPr>
            <w:r>
              <w:rPr>
                <w:rFonts w:hint="eastAsia"/>
                <w:sz w:val="24"/>
                <w:szCs w:val="24"/>
                <w:highlight w:val="none"/>
                <w:lang w:val="en-US" w:eastAsia="zh-CN"/>
              </w:rPr>
              <w:t>1</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sz w:val="24"/>
                <w:szCs w:val="24"/>
                <w:highlight w:val="none"/>
                <w:lang w:val="en-US" w:eastAsia="zh-CN"/>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sz w:val="24"/>
                <w:szCs w:val="24"/>
                <w:highlight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1"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highlight w:val="none"/>
                <w:lang w:val="en-US" w:eastAsia="zh-CN"/>
              </w:rPr>
            </w:pPr>
            <w:r>
              <w:rPr>
                <w:rFonts w:hint="eastAsia"/>
                <w:sz w:val="24"/>
                <w:szCs w:val="24"/>
                <w:highlight w:val="none"/>
                <w:lang w:val="en-US" w:eastAsia="zh-CN"/>
              </w:rPr>
              <w:t>6</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Times New Roman" w:hAnsi="Times New Roman" w:eastAsia="宋体" w:cs="Times New Roman"/>
                <w:kern w:val="2"/>
                <w:sz w:val="24"/>
                <w:szCs w:val="24"/>
                <w:highlight w:val="none"/>
                <w:lang w:val="en-US" w:eastAsia="zh-CN" w:bidi="ar-SA"/>
              </w:rPr>
            </w:pPr>
            <w:r>
              <w:rPr>
                <w:rFonts w:hint="eastAsia"/>
                <w:sz w:val="24"/>
                <w:szCs w:val="24"/>
                <w:highlight w:val="none"/>
                <w:lang w:val="en-US" w:eastAsia="zh-CN"/>
              </w:rPr>
              <w:t>A5屋面拆除</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both"/>
              <w:rPr>
                <w:rFonts w:hint="eastAsia"/>
                <w:sz w:val="24"/>
                <w:szCs w:val="24"/>
                <w:highlight w:val="none"/>
                <w:lang w:val="en-US" w:eastAsia="zh-CN"/>
              </w:rPr>
            </w:pPr>
            <w:r>
              <w:rPr>
                <w:rFonts w:hint="eastAsia"/>
                <w:sz w:val="24"/>
                <w:szCs w:val="24"/>
                <w:highlight w:val="none"/>
                <w:lang w:val="en-US" w:eastAsia="zh-CN"/>
              </w:rPr>
              <w:t>1、拆除原屋面刚性层、保温、防水层，拆除后满足后</w:t>
            </w:r>
          </w:p>
          <w:p>
            <w:pPr>
              <w:bidi w:val="0"/>
              <w:jc w:val="both"/>
              <w:rPr>
                <w:rFonts w:hint="eastAsia"/>
                <w:sz w:val="24"/>
                <w:szCs w:val="24"/>
                <w:highlight w:val="none"/>
                <w:lang w:val="en-US" w:eastAsia="zh-CN"/>
              </w:rPr>
            </w:pPr>
            <w:r>
              <w:rPr>
                <w:rFonts w:hint="eastAsia"/>
                <w:sz w:val="24"/>
                <w:szCs w:val="24"/>
                <w:highlight w:val="none"/>
                <w:lang w:val="en-US" w:eastAsia="zh-CN"/>
              </w:rPr>
              <w:t>续施工的要求</w:t>
            </w:r>
          </w:p>
          <w:p>
            <w:pPr>
              <w:bidi w:val="0"/>
              <w:jc w:val="both"/>
              <w:rPr>
                <w:rFonts w:hint="eastAsia"/>
                <w:sz w:val="24"/>
                <w:szCs w:val="24"/>
                <w:highlight w:val="none"/>
                <w:lang w:val="en-US" w:eastAsia="zh-CN"/>
              </w:rPr>
            </w:pPr>
            <w:r>
              <w:rPr>
                <w:rFonts w:hint="eastAsia"/>
                <w:sz w:val="24"/>
                <w:szCs w:val="24"/>
                <w:highlight w:val="none"/>
                <w:lang w:val="en-US" w:eastAsia="zh-CN"/>
              </w:rPr>
              <w:t>2、含垃圾清运，运距由施工单位自行考虑</w:t>
            </w:r>
          </w:p>
          <w:p>
            <w:pPr>
              <w:bidi w:val="0"/>
              <w:jc w:val="both"/>
              <w:rPr>
                <w:rFonts w:hint="eastAsia" w:ascii="Times New Roman" w:hAnsi="Times New Roman" w:eastAsia="宋体" w:cs="Times New Roman"/>
                <w:kern w:val="2"/>
                <w:sz w:val="24"/>
                <w:szCs w:val="24"/>
                <w:highlight w:val="none"/>
                <w:lang w:val="en-US" w:eastAsia="zh-CN" w:bidi="ar-SA"/>
              </w:rPr>
            </w:pPr>
            <w:r>
              <w:rPr>
                <w:rFonts w:hint="eastAsia"/>
                <w:sz w:val="24"/>
                <w:szCs w:val="24"/>
                <w:highlight w:val="none"/>
                <w:lang w:val="en-US" w:eastAsia="zh-CN"/>
              </w:rPr>
              <w:t>3、具体由投标人自行勘察现场并满足甲方要求</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highlight w:val="none"/>
                <w:lang w:val="en-US" w:eastAsia="zh-CN"/>
              </w:rPr>
            </w:pPr>
          </w:p>
          <w:p>
            <w:pPr>
              <w:bidi w:val="0"/>
              <w:jc w:val="center"/>
              <w:rPr>
                <w:rFonts w:hint="eastAsia"/>
                <w:sz w:val="24"/>
                <w:szCs w:val="24"/>
                <w:highlight w:val="none"/>
                <w:lang w:val="en-US" w:eastAsia="zh-CN"/>
              </w:rPr>
            </w:pPr>
            <w:r>
              <w:rPr>
                <w:rFonts w:hint="eastAsia"/>
                <w:sz w:val="24"/>
                <w:szCs w:val="24"/>
                <w:highlight w:val="none"/>
                <w:lang w:val="en-US" w:eastAsia="zh-CN"/>
              </w:rPr>
              <w:t>m2</w:t>
            </w:r>
          </w:p>
          <w:p>
            <w:pPr>
              <w:bidi w:val="0"/>
              <w:jc w:val="center"/>
              <w:rPr>
                <w:rFonts w:hint="eastAsia" w:ascii="Times New Roman" w:hAnsi="Times New Roman" w:eastAsia="宋体" w:cs="Times New Roman"/>
                <w:kern w:val="2"/>
                <w:sz w:val="24"/>
                <w:szCs w:val="24"/>
                <w:highlight w:val="none"/>
                <w:lang w:val="en-US" w:eastAsia="zh-CN" w:bidi="ar-SA"/>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Times New Roman" w:hAnsi="Times New Roman" w:eastAsia="宋体" w:cs="Times New Roman"/>
                <w:kern w:val="2"/>
                <w:sz w:val="24"/>
                <w:szCs w:val="24"/>
                <w:highlight w:val="none"/>
                <w:lang w:val="en-US" w:eastAsia="zh-CN" w:bidi="ar-SA"/>
              </w:rPr>
            </w:pPr>
            <w:r>
              <w:rPr>
                <w:rFonts w:hint="eastAsia"/>
                <w:sz w:val="24"/>
                <w:szCs w:val="24"/>
                <w:highlight w:val="none"/>
                <w:lang w:val="en-US" w:eastAsia="zh-CN"/>
              </w:rPr>
              <w:t>220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Times New Roman" w:hAnsi="Times New Roman" w:eastAsia="宋体" w:cs="Times New Roman"/>
                <w:kern w:val="2"/>
                <w:sz w:val="24"/>
                <w:szCs w:val="24"/>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Times New Roman" w:hAnsi="Times New Roman" w:eastAsia="宋体" w:cs="Times New Roman"/>
                <w:kern w:val="2"/>
                <w:sz w:val="24"/>
                <w:szCs w:val="24"/>
                <w:highlight w:val="none"/>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Times New Roman" w:hAnsi="Times New Roman" w:eastAsia="宋体" w:cs="Times New Roman"/>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5"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highlight w:val="none"/>
                <w:lang w:val="en-US" w:eastAsia="zh-CN"/>
              </w:rPr>
            </w:pPr>
            <w:r>
              <w:rPr>
                <w:rFonts w:hint="eastAsia"/>
                <w:sz w:val="24"/>
                <w:szCs w:val="24"/>
                <w:highlight w:val="none"/>
                <w:lang w:val="en-US" w:eastAsia="zh-CN"/>
              </w:rPr>
              <w:t>7</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Times New Roman" w:hAnsi="Times New Roman" w:eastAsia="宋体" w:cs="Times New Roman"/>
                <w:kern w:val="2"/>
                <w:sz w:val="24"/>
                <w:szCs w:val="24"/>
                <w:highlight w:val="none"/>
                <w:lang w:val="en-US" w:eastAsia="zh-CN" w:bidi="ar-SA"/>
              </w:rPr>
            </w:pPr>
            <w:r>
              <w:rPr>
                <w:rFonts w:hint="eastAsia"/>
                <w:sz w:val="24"/>
                <w:szCs w:val="24"/>
                <w:highlight w:val="none"/>
                <w:lang w:val="en-US" w:eastAsia="zh-CN"/>
              </w:rPr>
              <w:t>A5防水材料</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both"/>
              <w:rPr>
                <w:rFonts w:hint="eastAsia"/>
                <w:sz w:val="24"/>
                <w:szCs w:val="24"/>
                <w:highlight w:val="none"/>
                <w:lang w:val="en-US" w:eastAsia="zh-CN"/>
              </w:rPr>
            </w:pPr>
            <w:r>
              <w:rPr>
                <w:rFonts w:hint="eastAsia"/>
                <w:sz w:val="24"/>
                <w:szCs w:val="24"/>
                <w:highlight w:val="none"/>
                <w:lang w:val="en-US" w:eastAsia="zh-CN"/>
              </w:rPr>
              <w:t>1、局部水泥砂浆找平修补，找平厚度施工单位自行考</w:t>
            </w:r>
          </w:p>
          <w:p>
            <w:pPr>
              <w:bidi w:val="0"/>
              <w:jc w:val="both"/>
              <w:rPr>
                <w:rFonts w:hint="eastAsia"/>
                <w:sz w:val="24"/>
                <w:szCs w:val="24"/>
                <w:highlight w:val="none"/>
                <w:lang w:val="en-US" w:eastAsia="zh-CN"/>
              </w:rPr>
            </w:pPr>
            <w:r>
              <w:rPr>
                <w:rFonts w:hint="eastAsia"/>
                <w:sz w:val="24"/>
                <w:szCs w:val="24"/>
                <w:highlight w:val="none"/>
                <w:lang w:val="en-US" w:eastAsia="zh-CN"/>
              </w:rPr>
              <w:t>虑</w:t>
            </w:r>
          </w:p>
          <w:p>
            <w:pPr>
              <w:bidi w:val="0"/>
              <w:jc w:val="both"/>
              <w:rPr>
                <w:rFonts w:hint="eastAsia" w:ascii="Times New Roman" w:hAnsi="Times New Roman" w:eastAsia="宋体" w:cs="Times New Roman"/>
                <w:kern w:val="2"/>
                <w:sz w:val="24"/>
                <w:szCs w:val="24"/>
                <w:highlight w:val="none"/>
                <w:lang w:val="en-US" w:eastAsia="zh-CN" w:bidi="ar-SA"/>
              </w:rPr>
            </w:pPr>
            <w:r>
              <w:rPr>
                <w:rFonts w:hint="eastAsia"/>
                <w:sz w:val="24"/>
                <w:szCs w:val="24"/>
                <w:highlight w:val="none"/>
                <w:lang w:val="en-US" w:eastAsia="zh-CN"/>
              </w:rPr>
              <w:t>2、3厚SBS改性沥青防水卷材</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highlight w:val="none"/>
                <w:lang w:val="en-US" w:eastAsia="zh-CN"/>
              </w:rPr>
            </w:pPr>
          </w:p>
          <w:p>
            <w:pPr>
              <w:bidi w:val="0"/>
              <w:jc w:val="center"/>
              <w:rPr>
                <w:rFonts w:hint="eastAsia"/>
                <w:sz w:val="24"/>
                <w:szCs w:val="24"/>
                <w:highlight w:val="none"/>
                <w:lang w:val="en-US" w:eastAsia="zh-CN"/>
              </w:rPr>
            </w:pPr>
            <w:r>
              <w:rPr>
                <w:rFonts w:hint="eastAsia"/>
                <w:sz w:val="24"/>
                <w:szCs w:val="24"/>
                <w:highlight w:val="none"/>
                <w:lang w:val="en-US" w:eastAsia="zh-CN"/>
              </w:rPr>
              <w:t>m2</w:t>
            </w:r>
          </w:p>
          <w:p>
            <w:pPr>
              <w:bidi w:val="0"/>
              <w:jc w:val="center"/>
              <w:rPr>
                <w:rFonts w:hint="eastAsia" w:ascii="Times New Roman" w:hAnsi="Times New Roman" w:eastAsia="宋体" w:cs="Times New Roman"/>
                <w:kern w:val="2"/>
                <w:sz w:val="24"/>
                <w:szCs w:val="24"/>
                <w:highlight w:val="none"/>
                <w:lang w:val="en-US" w:eastAsia="zh-CN" w:bidi="ar-SA"/>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Times New Roman" w:hAnsi="Times New Roman" w:eastAsia="宋体" w:cs="Times New Roman"/>
                <w:kern w:val="2"/>
                <w:sz w:val="24"/>
                <w:szCs w:val="24"/>
                <w:highlight w:val="none"/>
                <w:lang w:val="en-US" w:eastAsia="zh-CN" w:bidi="ar-SA"/>
              </w:rPr>
            </w:pPr>
            <w:r>
              <w:rPr>
                <w:rFonts w:hint="eastAsia"/>
                <w:sz w:val="24"/>
                <w:szCs w:val="24"/>
                <w:highlight w:val="none"/>
                <w:lang w:val="en-US" w:eastAsia="zh-CN"/>
              </w:rPr>
              <w:t>220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Times New Roman" w:hAnsi="Times New Roman" w:eastAsia="宋体" w:cs="Times New Roman"/>
                <w:kern w:val="2"/>
                <w:sz w:val="24"/>
                <w:szCs w:val="24"/>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sz w:val="24"/>
                <w:szCs w:val="24"/>
                <w:highlight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sz w:val="24"/>
                <w:szCs w:val="24"/>
                <w:highlight w:val="none"/>
                <w:lang w:val="en-US" w:eastAsia="zh-CN"/>
              </w:rPr>
            </w:pPr>
            <w:r>
              <w:rPr>
                <w:rFonts w:hint="eastAsia"/>
                <w:sz w:val="24"/>
                <w:szCs w:val="24"/>
                <w:highlight w:val="none"/>
                <w:lang w:val="en-US" w:eastAsia="zh-CN"/>
              </w:rPr>
              <w:t>8</w:t>
            </w:r>
          </w:p>
        </w:tc>
        <w:tc>
          <w:tcPr>
            <w:tcW w:w="79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sz w:val="24"/>
                <w:szCs w:val="24"/>
                <w:highlight w:val="none"/>
                <w:lang w:val="en-US" w:eastAsia="zh-CN"/>
              </w:rPr>
            </w:pPr>
            <w:r>
              <w:rPr>
                <w:rFonts w:hint="eastAsia"/>
                <w:sz w:val="24"/>
                <w:szCs w:val="24"/>
                <w:highlight w:val="none"/>
                <w:lang w:val="en-US" w:eastAsia="zh-CN"/>
              </w:rPr>
              <w:t>总计（元）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87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sz w:val="24"/>
                <w:szCs w:val="24"/>
                <w:highlight w:val="none"/>
                <w:lang w:val="en-US" w:eastAsia="zh-CN"/>
              </w:rPr>
            </w:pPr>
            <w:r>
              <w:rPr>
                <w:rFonts w:hint="eastAsia"/>
                <w:sz w:val="24"/>
                <w:szCs w:val="24"/>
                <w:highlight w:val="none"/>
                <w:lang w:val="en-US" w:eastAsia="zh-CN"/>
              </w:rPr>
              <w:t>备注：1、以上价格为全费用综合单价，包含人工费、材料费、辅材费、运输费、矛盾协调费、加班费、保险费、管理费、垃圾清运、脚手架、利润、规费、税金等一切费用；</w:t>
            </w:r>
          </w:p>
          <w:p>
            <w:pPr>
              <w:bidi w:val="0"/>
              <w:jc w:val="left"/>
              <w:rPr>
                <w:rFonts w:hint="eastAsia"/>
                <w:sz w:val="24"/>
                <w:szCs w:val="24"/>
                <w:highlight w:val="none"/>
                <w:lang w:val="en-US" w:eastAsia="zh-CN"/>
              </w:rPr>
            </w:pPr>
            <w:r>
              <w:rPr>
                <w:rFonts w:hint="eastAsia"/>
                <w:sz w:val="24"/>
                <w:szCs w:val="24"/>
                <w:highlight w:val="none"/>
                <w:lang w:val="en-US" w:eastAsia="zh-CN"/>
              </w:rPr>
              <w:t>2、具体工作内容及工程量由建设单位确认。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left"/>
              <w:rPr>
                <w:rFonts w:hint="eastAsia"/>
                <w:sz w:val="24"/>
                <w:szCs w:val="24"/>
                <w:highlight w:val="none"/>
                <w:lang w:val="en-US" w:eastAsia="zh-CN"/>
              </w:rPr>
            </w:pPr>
          </w:p>
        </w:tc>
      </w:tr>
    </w:tbl>
    <w:p>
      <w:pPr>
        <w:spacing w:line="440" w:lineRule="exact"/>
        <w:ind w:firstLine="480" w:firstLineChars="200"/>
        <w:jc w:val="right"/>
        <w:rPr>
          <w:rFonts w:hint="eastAsia" w:ascii="宋体" w:hAnsi="宋体" w:eastAsia="宋体" w:cs="宋体"/>
          <w:color w:val="auto"/>
          <w:sz w:val="24"/>
          <w:highlight w:val="none"/>
        </w:rPr>
      </w:pPr>
    </w:p>
    <w:p>
      <w:pPr>
        <w:spacing w:line="440" w:lineRule="exact"/>
        <w:ind w:firstLine="480" w:firstLineChars="200"/>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（盖章）</w:t>
      </w:r>
    </w:p>
    <w:p>
      <w:pPr>
        <w:spacing w:line="440" w:lineRule="exact"/>
        <w:ind w:firstLine="480" w:firstLineChars="200"/>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（签字或盖章）</w:t>
      </w:r>
    </w:p>
    <w:p>
      <w:pPr>
        <w:spacing w:line="44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Style w:val="23"/>
        <w:rPr>
          <w:rFonts w:hint="default" w:eastAsia="仿宋_GB2312"/>
          <w:highlight w:val="none"/>
          <w:lang w:val="en-US" w:eastAsia="zh-CN"/>
        </w:rPr>
      </w:pPr>
    </w:p>
    <w:sectPr>
      <w:pgSz w:w="11906" w:h="16838"/>
      <w:pgMar w:top="1417" w:right="1417" w:bottom="1417" w:left="1417" w:header="851" w:footer="992" w:gutter="0"/>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Fonts w:eastAsia="宋体"/>
      </w:rPr>
    </w:pPr>
  </w:p>
  <w:p>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Fonts w:eastAsia="宋体"/>
      </w:rPr>
    </w:pPr>
    <w:r>
      <w:fldChar w:fldCharType="begin"/>
    </w:r>
    <w:r>
      <w:rPr>
        <w:rStyle w:val="22"/>
        <w:rFonts w:eastAsia="宋体"/>
      </w:rPr>
      <w:instrText xml:space="preserve">PAGE  </w:instrText>
    </w:r>
    <w:r>
      <w:fldChar w:fldCharType="separate"/>
    </w:r>
    <w:r>
      <w:rPr>
        <w:rStyle w:val="22"/>
        <w:rFonts w:eastAsia="宋体"/>
      </w:rPr>
      <w:t>19</w: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jsWlE1AEAAKYDAAAOAAAAAAAAAAEAIAAA&#10;ACIBAABkcnMvZTJvRG9jLnhtbFBLBQYAAAAABgAGAFkBAABoBQ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34</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HtdM9AAAAADAQAADwAAAAAAAAABACAAAAAiAAAAZHJzL2Rvd25y&#10;ZXYueG1sUEsBAhQAFAAAAAgAh07iQNIpl5XNAQAAlwMAAA4AAAAAAAAAAQAgAAAAHwEAAGRycy9l&#10;Mm9Eb2MueG1sUEsFBgAAAAAGAAYAWQEAAF4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34</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22914"/>
    <w:multiLevelType w:val="singleLevel"/>
    <w:tmpl w:val="AFD22914"/>
    <w:lvl w:ilvl="0" w:tentative="0">
      <w:start w:val="2"/>
      <w:numFmt w:val="decimal"/>
      <w:suff w:val="nothing"/>
      <w:lvlText w:val="%1、"/>
      <w:lvlJc w:val="left"/>
      <w:pPr>
        <w:ind w:left="1680" w:leftChars="0" w:firstLine="0" w:firstLineChars="0"/>
      </w:pPr>
    </w:lvl>
  </w:abstractNum>
  <w:abstractNum w:abstractNumId="1">
    <w:nsid w:val="D46BECEF"/>
    <w:multiLevelType w:val="singleLevel"/>
    <w:tmpl w:val="D46BECEF"/>
    <w:lvl w:ilvl="0" w:tentative="0">
      <w:start w:val="7"/>
      <w:numFmt w:val="chineseCounting"/>
      <w:suff w:val="nothing"/>
      <w:lvlText w:val="%1、"/>
      <w:lvlJc w:val="left"/>
      <w:rPr>
        <w:rFonts w:hint="eastAsia"/>
      </w:rPr>
    </w:lvl>
  </w:abstractNum>
  <w:abstractNum w:abstractNumId="2">
    <w:nsid w:val="00000020"/>
    <w:multiLevelType w:val="singleLevel"/>
    <w:tmpl w:val="00000020"/>
    <w:lvl w:ilvl="0" w:tentative="0">
      <w:start w:val="3"/>
      <w:numFmt w:val="chineseCounting"/>
      <w:suff w:val="nothing"/>
      <w:lvlText w:val="%1、"/>
      <w:lvlJc w:val="left"/>
    </w:lvl>
  </w:abstractNum>
  <w:abstractNum w:abstractNumId="3">
    <w:nsid w:val="1D7B41AE"/>
    <w:multiLevelType w:val="singleLevel"/>
    <w:tmpl w:val="1D7B41AE"/>
    <w:lvl w:ilvl="0" w:tentative="0">
      <w:start w:val="5"/>
      <w:numFmt w:val="chineseCounting"/>
      <w:suff w:val="nothing"/>
      <w:lvlText w:val="%1、"/>
      <w:lvlJc w:val="left"/>
      <w:rPr>
        <w:rFonts w:hint="eastAsia"/>
      </w:rPr>
    </w:lvl>
  </w:abstractNum>
  <w:abstractNum w:abstractNumId="4">
    <w:nsid w:val="358AF7E0"/>
    <w:multiLevelType w:val="singleLevel"/>
    <w:tmpl w:val="358AF7E0"/>
    <w:lvl w:ilvl="0" w:tentative="0">
      <w:start w:val="2"/>
      <w:numFmt w:val="decimal"/>
      <w:suff w:val="nothing"/>
      <w:lvlText w:val="%1、"/>
      <w:lvlJc w:val="left"/>
    </w:lvl>
  </w:abstractNum>
  <w:abstractNum w:abstractNumId="5">
    <w:nsid w:val="576E44B2"/>
    <w:multiLevelType w:val="singleLevel"/>
    <w:tmpl w:val="576E44B2"/>
    <w:lvl w:ilvl="0" w:tentative="0">
      <w:start w:val="2"/>
      <w:numFmt w:val="chineseCounting"/>
      <w:suff w:val="nothing"/>
      <w:lvlText w:val="%1、"/>
      <w:lvlJc w:val="left"/>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ODY4MWY2NzI3MDIwMGEwOWFlMDViZGNkZWZiY2MifQ=="/>
  </w:docVars>
  <w:rsids>
    <w:rsidRoot w:val="442C697C"/>
    <w:rsid w:val="02607240"/>
    <w:rsid w:val="02EB3C08"/>
    <w:rsid w:val="084D0D93"/>
    <w:rsid w:val="08917137"/>
    <w:rsid w:val="11967974"/>
    <w:rsid w:val="132323BB"/>
    <w:rsid w:val="15671D54"/>
    <w:rsid w:val="1E4744D0"/>
    <w:rsid w:val="238C6E29"/>
    <w:rsid w:val="291508C5"/>
    <w:rsid w:val="29712D49"/>
    <w:rsid w:val="2A4E6BE6"/>
    <w:rsid w:val="3264169D"/>
    <w:rsid w:val="361E58EA"/>
    <w:rsid w:val="363E16DA"/>
    <w:rsid w:val="36556102"/>
    <w:rsid w:val="39396CB4"/>
    <w:rsid w:val="3A9248CD"/>
    <w:rsid w:val="3C0713D4"/>
    <w:rsid w:val="3D1D3039"/>
    <w:rsid w:val="414512E0"/>
    <w:rsid w:val="418B729B"/>
    <w:rsid w:val="41E40104"/>
    <w:rsid w:val="439828A5"/>
    <w:rsid w:val="442C697C"/>
    <w:rsid w:val="48413F0C"/>
    <w:rsid w:val="48C33E6D"/>
    <w:rsid w:val="4B2E419E"/>
    <w:rsid w:val="4B4323A3"/>
    <w:rsid w:val="4BF70A34"/>
    <w:rsid w:val="4D237C5B"/>
    <w:rsid w:val="4D3D691B"/>
    <w:rsid w:val="504A1A7A"/>
    <w:rsid w:val="51932FAD"/>
    <w:rsid w:val="52BF4606"/>
    <w:rsid w:val="52D0481B"/>
    <w:rsid w:val="52F21F55"/>
    <w:rsid w:val="549D2581"/>
    <w:rsid w:val="55A071E6"/>
    <w:rsid w:val="594674C7"/>
    <w:rsid w:val="5CAC13C7"/>
    <w:rsid w:val="607B7A2E"/>
    <w:rsid w:val="61F75103"/>
    <w:rsid w:val="621F2CA8"/>
    <w:rsid w:val="62F259CF"/>
    <w:rsid w:val="66344D3E"/>
    <w:rsid w:val="69C24CB0"/>
    <w:rsid w:val="6E3000AA"/>
    <w:rsid w:val="70CF38C7"/>
    <w:rsid w:val="72E45F12"/>
    <w:rsid w:val="739F1902"/>
    <w:rsid w:val="770220A6"/>
    <w:rsid w:val="7A871C42"/>
    <w:rsid w:val="7CCB0B10"/>
    <w:rsid w:val="7D0F532E"/>
    <w:rsid w:val="7D617C3E"/>
    <w:rsid w:val="7DE40569"/>
    <w:rsid w:val="7E545128"/>
    <w:rsid w:val="7EB45ADA"/>
    <w:rsid w:val="7EE06F82"/>
    <w:rsid w:val="7EE15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24"/>
    <w:autoRedefine/>
    <w:qFormat/>
    <w:uiPriority w:val="0"/>
    <w:pPr>
      <w:spacing w:before="100" w:beforeAutospacing="1" w:after="100" w:afterAutospacing="1"/>
      <w:jc w:val="left"/>
      <w:outlineLvl w:val="0"/>
    </w:pPr>
    <w:rPr>
      <w:b/>
      <w:kern w:val="44"/>
      <w:sz w:val="44"/>
      <w:szCs w:val="20"/>
    </w:rPr>
  </w:style>
  <w:style w:type="paragraph" w:styleId="8">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beforeLines="0" w:after="260" w:afterLines="0" w:line="413" w:lineRule="auto"/>
      <w:outlineLvl w:val="2"/>
    </w:pPr>
    <w:rPr>
      <w:b/>
      <w:bCs/>
      <w:sz w:val="32"/>
      <w:szCs w:val="32"/>
    </w:rPr>
  </w:style>
  <w:style w:type="paragraph" w:styleId="10">
    <w:name w:val="heading 4"/>
    <w:basedOn w:val="1"/>
    <w:next w:val="1"/>
    <w:autoRedefine/>
    <w:qFormat/>
    <w:uiPriority w:val="0"/>
    <w:pPr>
      <w:keepNext/>
      <w:keepLines/>
      <w:spacing w:before="280" w:beforeLines="0" w:after="290" w:afterLines="0" w:line="372" w:lineRule="auto"/>
      <w:outlineLvl w:val="3"/>
    </w:pPr>
    <w:rPr>
      <w:rFonts w:ascii="Cambria" w:hAnsi="Cambria"/>
      <w:b/>
      <w:bCs/>
      <w:sz w:val="28"/>
      <w:szCs w:val="28"/>
    </w:rPr>
  </w:style>
  <w:style w:type="character" w:default="1" w:styleId="21">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rPr>
      <w:rFonts w:eastAsia="仿宋_GB2312"/>
      <w:sz w:val="28"/>
    </w:rPr>
  </w:style>
  <w:style w:type="paragraph" w:customStyle="1" w:styleId="3">
    <w:name w:val="一级条标题"/>
    <w:basedOn w:val="4"/>
    <w:next w:val="5"/>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4">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5">
    <w:name w:val="段"/>
    <w:next w:val="6"/>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6">
    <w:name w:val="正文 A"/>
    <w:next w:val="5"/>
    <w:qFormat/>
    <w:uiPriority w:val="0"/>
    <w:pPr>
      <w:widowControl w:val="0"/>
      <w:jc w:val="both"/>
    </w:pPr>
    <w:rPr>
      <w:rFonts w:ascii="Times New Roman" w:hAnsi="Times New Roman" w:eastAsia="Calibri" w:cs="Calibri"/>
      <w:color w:val="000000"/>
      <w:kern w:val="2"/>
      <w:sz w:val="21"/>
      <w:szCs w:val="21"/>
      <w:lang w:val="en-US" w:eastAsia="zh-CN" w:bidi="ar-SA"/>
    </w:rPr>
  </w:style>
  <w:style w:type="paragraph" w:styleId="11">
    <w:name w:val="annotation text"/>
    <w:basedOn w:val="1"/>
    <w:autoRedefine/>
    <w:qFormat/>
    <w:uiPriority w:val="0"/>
    <w:pPr>
      <w:jc w:val="left"/>
    </w:pPr>
  </w:style>
  <w:style w:type="paragraph" w:styleId="12">
    <w:name w:val="Body Text Indent"/>
    <w:basedOn w:val="1"/>
    <w:next w:val="13"/>
    <w:autoRedefine/>
    <w:qFormat/>
    <w:uiPriority w:val="0"/>
    <w:pPr>
      <w:spacing w:after="120" w:afterLines="0"/>
      <w:ind w:left="420" w:leftChars="200"/>
    </w:pPr>
  </w:style>
  <w:style w:type="paragraph" w:styleId="13">
    <w:name w:val="envelope return"/>
    <w:basedOn w:val="1"/>
    <w:autoRedefine/>
    <w:qFormat/>
    <w:uiPriority w:val="0"/>
    <w:pPr>
      <w:snapToGrid w:val="0"/>
    </w:pPr>
    <w:rPr>
      <w:rFonts w:ascii="Arial" w:hAnsi="Arial"/>
    </w:rPr>
  </w:style>
  <w:style w:type="paragraph" w:styleId="14">
    <w:name w:val="Plain Text"/>
    <w:basedOn w:val="1"/>
    <w:autoRedefine/>
    <w:qFormat/>
    <w:uiPriority w:val="0"/>
    <w:rPr>
      <w:rFonts w:ascii="宋体" w:hAnsi="Courier New"/>
      <w:szCs w:val="21"/>
    </w:rPr>
  </w:style>
  <w:style w:type="paragraph" w:styleId="15">
    <w:name w:val="footer"/>
    <w:basedOn w:val="1"/>
    <w:autoRedefine/>
    <w:qFormat/>
    <w:uiPriority w:val="0"/>
    <w:pPr>
      <w:tabs>
        <w:tab w:val="center" w:pos="4153"/>
        <w:tab w:val="right" w:pos="8306"/>
      </w:tabs>
      <w:snapToGrid w:val="0"/>
      <w:jc w:val="left"/>
    </w:pPr>
    <w:rPr>
      <w:rFonts w:hint="eastAsia" w:ascii="宋体" w:hAnsi="宋体" w:cs="宋体"/>
      <w:kern w:val="0"/>
      <w:sz w:val="24"/>
      <w:szCs w:val="20"/>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rFonts w:hint="eastAsia" w:ascii="宋体" w:hAnsi="宋体" w:cs="宋体"/>
      <w:kern w:val="0"/>
      <w:sz w:val="24"/>
      <w:szCs w:val="20"/>
    </w:rPr>
  </w:style>
  <w:style w:type="paragraph" w:styleId="17">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8">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19">
    <w:name w:val="Body Text First Indent 2"/>
    <w:basedOn w:val="12"/>
    <w:next w:val="1"/>
    <w:autoRedefine/>
    <w:qFormat/>
    <w:uiPriority w:val="0"/>
    <w:pPr>
      <w:ind w:firstLine="420" w:firstLineChars="200"/>
    </w:pPr>
  </w:style>
  <w:style w:type="character" w:styleId="22">
    <w:name w:val="page number"/>
    <w:basedOn w:val="21"/>
    <w:autoRedefine/>
    <w:qFormat/>
    <w:uiPriority w:val="0"/>
  </w:style>
  <w:style w:type="paragraph" w:customStyle="1" w:styleId="23">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4">
    <w:name w:val="标题 1 Char"/>
    <w:link w:val="7"/>
    <w:autoRedefine/>
    <w:qFormat/>
    <w:uiPriority w:val="0"/>
    <w:rPr>
      <w:b/>
      <w:kern w:val="44"/>
      <w:sz w:val="44"/>
      <w:szCs w:val="20"/>
    </w:rPr>
  </w:style>
  <w:style w:type="paragraph" w:customStyle="1" w:styleId="25">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character" w:customStyle="1" w:styleId="26">
    <w:name w:val="font41"/>
    <w:basedOn w:val="21"/>
    <w:autoRedefine/>
    <w:qFormat/>
    <w:uiPriority w:val="0"/>
    <w:rPr>
      <w:rFonts w:hint="eastAsia" w:ascii="宋体" w:hAnsi="宋体" w:eastAsia="宋体" w:cs="宋体"/>
      <w:b/>
      <w:bCs/>
      <w:color w:val="000000"/>
      <w:sz w:val="36"/>
      <w:szCs w:val="36"/>
      <w:u w:val="none"/>
    </w:rPr>
  </w:style>
  <w:style w:type="character" w:customStyle="1" w:styleId="27">
    <w:name w:val="font51"/>
    <w:basedOn w:val="21"/>
    <w:autoRedefine/>
    <w:qFormat/>
    <w:uiPriority w:val="0"/>
    <w:rPr>
      <w:rFonts w:hint="default" w:ascii="Times New Roman" w:hAnsi="Times New Roman" w:cs="Times New Roman"/>
      <w:b/>
      <w:bCs/>
      <w:color w:val="000000"/>
      <w:sz w:val="36"/>
      <w:szCs w:val="36"/>
      <w:u w:val="none"/>
    </w:rPr>
  </w:style>
  <w:style w:type="character" w:customStyle="1" w:styleId="28">
    <w:name w:val="font121"/>
    <w:basedOn w:val="21"/>
    <w:autoRedefine/>
    <w:qFormat/>
    <w:uiPriority w:val="0"/>
    <w:rPr>
      <w:rFonts w:hint="eastAsia" w:ascii="宋体" w:hAnsi="宋体" w:eastAsia="宋体" w:cs="宋体"/>
      <w:b/>
      <w:bCs/>
      <w:color w:val="000000"/>
      <w:sz w:val="22"/>
      <w:szCs w:val="22"/>
      <w:u w:val="none"/>
    </w:rPr>
  </w:style>
  <w:style w:type="character" w:customStyle="1" w:styleId="29">
    <w:name w:val="font132"/>
    <w:basedOn w:val="21"/>
    <w:autoRedefine/>
    <w:qFormat/>
    <w:uiPriority w:val="0"/>
    <w:rPr>
      <w:rFonts w:hint="eastAsia" w:ascii="宋体" w:hAnsi="宋体" w:eastAsia="宋体" w:cs="宋体"/>
      <w:b/>
      <w:bCs/>
      <w:color w:val="000000"/>
      <w:sz w:val="22"/>
      <w:szCs w:val="22"/>
      <w:u w:val="none"/>
    </w:rPr>
  </w:style>
  <w:style w:type="character" w:customStyle="1" w:styleId="30">
    <w:name w:val="font13"/>
    <w:basedOn w:val="21"/>
    <w:autoRedefine/>
    <w:qFormat/>
    <w:uiPriority w:val="0"/>
    <w:rPr>
      <w:rFonts w:hint="eastAsia" w:ascii="宋体" w:hAnsi="宋体" w:eastAsia="宋体" w:cs="宋体"/>
      <w:color w:val="000000"/>
      <w:sz w:val="22"/>
      <w:szCs w:val="22"/>
      <w:u w:val="none"/>
    </w:rPr>
  </w:style>
  <w:style w:type="character" w:customStyle="1" w:styleId="31">
    <w:name w:val="font91"/>
    <w:basedOn w:val="21"/>
    <w:autoRedefine/>
    <w:qFormat/>
    <w:uiPriority w:val="0"/>
    <w:rPr>
      <w:rFonts w:hint="default" w:ascii="Times New Roman" w:hAnsi="Times New Roman" w:cs="Times New Roman"/>
      <w:color w:val="000000"/>
      <w:sz w:val="22"/>
      <w:szCs w:val="22"/>
      <w:u w:val="none"/>
    </w:rPr>
  </w:style>
  <w:style w:type="character" w:customStyle="1" w:styleId="32">
    <w:name w:val="font131"/>
    <w:basedOn w:val="21"/>
    <w:autoRedefine/>
    <w:qFormat/>
    <w:uiPriority w:val="0"/>
    <w:rPr>
      <w:rFonts w:hint="eastAsia" w:ascii="宋体" w:hAnsi="宋体" w:eastAsia="宋体" w:cs="宋体"/>
      <w:b/>
      <w:bCs/>
      <w:color w:val="000000"/>
      <w:sz w:val="22"/>
      <w:szCs w:val="22"/>
      <w:u w:val="none"/>
    </w:rPr>
  </w:style>
  <w:style w:type="character" w:customStyle="1" w:styleId="33">
    <w:name w:val="font11"/>
    <w:basedOn w:val="21"/>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11953</Words>
  <Characters>12305</Characters>
  <Lines>0</Lines>
  <Paragraphs>0</Paragraphs>
  <TotalTime>18</TotalTime>
  <ScaleCrop>false</ScaleCrop>
  <LinksUpToDate>false</LinksUpToDate>
  <CharactersWithSpaces>13981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2023-04-24T01:22:00Z</dcterms:created>
  <dc:creator>Lenovo</dc:creator>
  <cp:lastModifiedBy>施旭</cp:lastModifiedBy>
  <dcterms:modified xsi:type="dcterms:W3CDTF">2024-05-29T06:32:27Z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6C666115F9564913A3DF03C07D22071A_13</vt:lpwstr>
  </property>
</Properties>
</file>