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19169">
      <w:pPr>
        <w:rPr>
          <w:rFonts w:ascii="宋体" w:hAnsi="宋体" w:eastAsia="宋体"/>
          <w:color w:val="auto"/>
          <w:sz w:val="24"/>
          <w:szCs w:val="21"/>
        </w:rPr>
      </w:pPr>
      <w:bookmarkStart w:id="0" w:name="_GoBack"/>
      <w:bookmarkEnd w:id="0"/>
    </w:p>
    <w:p w14:paraId="2B4CBF7E">
      <w:pPr>
        <w:pStyle w:val="2"/>
        <w:jc w:val="center"/>
        <w:rPr>
          <w:rFonts w:hint="eastAsia" w:ascii="宋体" w:hAnsi="宋体" w:eastAsia="宋体"/>
          <w:b/>
          <w:color w:val="auto"/>
          <w:sz w:val="44"/>
          <w:szCs w:val="28"/>
        </w:rPr>
      </w:pPr>
    </w:p>
    <w:p w14:paraId="398FDB40">
      <w:pPr>
        <w:pStyle w:val="2"/>
        <w:jc w:val="center"/>
        <w:rPr>
          <w:rFonts w:hint="default" w:cstheme="minorBidi"/>
          <w:color w:val="auto"/>
          <w:kern w:val="2"/>
          <w:szCs w:val="21"/>
        </w:rPr>
      </w:pPr>
      <w:r>
        <w:rPr>
          <w:rFonts w:hint="eastAsia" w:ascii="宋体" w:hAnsi="宋体" w:eastAsia="宋体"/>
          <w:b/>
          <w:color w:val="auto"/>
          <w:sz w:val="36"/>
          <w:lang w:val="en-US" w:eastAsia="zh-CN"/>
        </w:rPr>
        <w:t>江苏盐城市清洁能源发展股份有限公司下属响水灌东、恒兆电站集装箱式库房与卫生间采购</w:t>
      </w:r>
    </w:p>
    <w:p w14:paraId="2CA17782">
      <w:pPr>
        <w:pStyle w:val="2"/>
        <w:rPr>
          <w:rFonts w:hint="default" w:cstheme="minorBidi"/>
          <w:color w:val="auto"/>
          <w:kern w:val="2"/>
          <w:szCs w:val="21"/>
        </w:rPr>
      </w:pPr>
    </w:p>
    <w:p w14:paraId="5F53AB65">
      <w:pPr>
        <w:pStyle w:val="2"/>
        <w:rPr>
          <w:rFonts w:hint="default" w:cstheme="minorBidi"/>
          <w:color w:val="auto"/>
          <w:kern w:val="2"/>
          <w:szCs w:val="21"/>
        </w:rPr>
      </w:pPr>
    </w:p>
    <w:p w14:paraId="7DB146A3">
      <w:pPr>
        <w:pStyle w:val="2"/>
        <w:rPr>
          <w:rFonts w:hint="default" w:cstheme="minorBidi"/>
          <w:color w:val="auto"/>
          <w:kern w:val="2"/>
          <w:szCs w:val="21"/>
        </w:rPr>
      </w:pPr>
    </w:p>
    <w:p w14:paraId="6B459DAC">
      <w:pPr>
        <w:pStyle w:val="2"/>
        <w:rPr>
          <w:rFonts w:hint="default" w:cstheme="minorBidi"/>
          <w:color w:val="auto"/>
          <w:kern w:val="2"/>
          <w:szCs w:val="21"/>
        </w:rPr>
      </w:pPr>
    </w:p>
    <w:p w14:paraId="41D359A3">
      <w:pPr>
        <w:pStyle w:val="2"/>
        <w:jc w:val="center"/>
        <w:rPr>
          <w:rFonts w:hint="default" w:cstheme="minorBidi"/>
          <w:color w:val="auto"/>
          <w:kern w:val="2"/>
          <w:sz w:val="56"/>
          <w:szCs w:val="21"/>
        </w:rPr>
      </w:pPr>
      <w:r>
        <w:rPr>
          <w:rFonts w:cstheme="minorBidi"/>
          <w:color w:val="auto"/>
          <w:kern w:val="2"/>
          <w:sz w:val="56"/>
          <w:szCs w:val="21"/>
        </w:rPr>
        <w:t>投标报价文件</w:t>
      </w:r>
    </w:p>
    <w:p w14:paraId="7B06CB15">
      <w:pPr>
        <w:pStyle w:val="2"/>
        <w:jc w:val="center"/>
        <w:rPr>
          <w:rFonts w:hint="default" w:cstheme="minorBidi"/>
          <w:color w:val="auto"/>
          <w:kern w:val="2"/>
          <w:sz w:val="56"/>
          <w:szCs w:val="21"/>
        </w:rPr>
      </w:pPr>
    </w:p>
    <w:p w14:paraId="5983EB06">
      <w:pPr>
        <w:pStyle w:val="2"/>
        <w:jc w:val="center"/>
        <w:rPr>
          <w:rFonts w:hint="default" w:cstheme="minorBidi"/>
          <w:color w:val="auto"/>
          <w:kern w:val="2"/>
          <w:sz w:val="56"/>
          <w:szCs w:val="21"/>
        </w:rPr>
      </w:pPr>
    </w:p>
    <w:p w14:paraId="4C08B32F">
      <w:pPr>
        <w:pStyle w:val="2"/>
        <w:jc w:val="center"/>
        <w:rPr>
          <w:rFonts w:hint="default" w:cstheme="minorBidi"/>
          <w:color w:val="auto"/>
          <w:kern w:val="2"/>
          <w:sz w:val="56"/>
          <w:szCs w:val="21"/>
        </w:rPr>
      </w:pPr>
    </w:p>
    <w:p w14:paraId="2F913974">
      <w:pPr>
        <w:pStyle w:val="2"/>
        <w:ind w:firstLine="1440" w:firstLineChars="400"/>
        <w:rPr>
          <w:rFonts w:hint="default" w:cstheme="minorBidi"/>
          <w:color w:val="auto"/>
          <w:kern w:val="2"/>
          <w:sz w:val="36"/>
          <w:szCs w:val="21"/>
          <w:u w:val="single"/>
        </w:rPr>
      </w:pPr>
      <w:r>
        <w:rPr>
          <w:rFonts w:cstheme="minorBidi"/>
          <w:color w:val="auto"/>
          <w:kern w:val="2"/>
          <w:sz w:val="36"/>
          <w:szCs w:val="21"/>
        </w:rPr>
        <w:t>投标单位（盖章）：</w:t>
      </w:r>
      <w:r>
        <w:rPr>
          <w:rFonts w:cstheme="minorBidi"/>
          <w:color w:val="auto"/>
          <w:kern w:val="2"/>
          <w:sz w:val="36"/>
          <w:szCs w:val="21"/>
          <w:u w:val="single"/>
        </w:rPr>
        <w:t xml:space="preserve"> </w:t>
      </w:r>
      <w:r>
        <w:rPr>
          <w:rFonts w:hint="default" w:cstheme="minorBidi"/>
          <w:color w:val="auto"/>
          <w:kern w:val="2"/>
          <w:sz w:val="36"/>
          <w:szCs w:val="21"/>
          <w:u w:val="single"/>
        </w:rPr>
        <w:t xml:space="preserve">            </w:t>
      </w:r>
    </w:p>
    <w:p w14:paraId="6E001B66">
      <w:pPr>
        <w:pStyle w:val="2"/>
        <w:ind w:firstLine="1440" w:firstLineChars="400"/>
        <w:rPr>
          <w:rFonts w:hint="default" w:cstheme="minorBidi"/>
          <w:color w:val="auto"/>
          <w:kern w:val="2"/>
          <w:sz w:val="36"/>
          <w:szCs w:val="21"/>
          <w:u w:val="single"/>
        </w:rPr>
      </w:pPr>
      <w:r>
        <w:rPr>
          <w:rFonts w:cstheme="minorBidi"/>
          <w:color w:val="auto"/>
          <w:kern w:val="2"/>
          <w:sz w:val="36"/>
          <w:szCs w:val="21"/>
        </w:rPr>
        <w:t>日期：</w:t>
      </w:r>
      <w:r>
        <w:rPr>
          <w:rFonts w:cstheme="minorBidi"/>
          <w:color w:val="auto"/>
          <w:kern w:val="2"/>
          <w:sz w:val="36"/>
          <w:szCs w:val="21"/>
          <w:u w:val="single"/>
        </w:rPr>
        <w:t xml:space="preserve"> </w:t>
      </w:r>
      <w:r>
        <w:rPr>
          <w:rFonts w:hint="default" w:cstheme="minorBidi"/>
          <w:color w:val="auto"/>
          <w:kern w:val="2"/>
          <w:sz w:val="36"/>
          <w:szCs w:val="21"/>
          <w:u w:val="single"/>
        </w:rPr>
        <w:t xml:space="preserve">                        </w:t>
      </w:r>
    </w:p>
    <w:p w14:paraId="50AF738D">
      <w:pPr>
        <w:pStyle w:val="2"/>
        <w:rPr>
          <w:rFonts w:hint="default" w:cstheme="minorBidi"/>
          <w:color w:val="auto"/>
          <w:kern w:val="2"/>
          <w:szCs w:val="21"/>
        </w:rPr>
      </w:pPr>
    </w:p>
    <w:p w14:paraId="21B46ED5">
      <w:pPr>
        <w:widowControl/>
        <w:jc w:val="left"/>
        <w:rPr>
          <w:rFonts w:ascii="宋体" w:hAnsi="宋体" w:eastAsia="宋体"/>
          <w:color w:val="auto"/>
          <w:sz w:val="28"/>
        </w:rPr>
      </w:pPr>
      <w:r>
        <w:rPr>
          <w:rFonts w:ascii="宋体" w:hAnsi="宋体" w:eastAsia="宋体"/>
          <w:color w:val="auto"/>
          <w:sz w:val="28"/>
        </w:rPr>
        <w:br w:type="page"/>
      </w:r>
    </w:p>
    <w:p w14:paraId="15BD9328">
      <w:pPr>
        <w:spacing w:line="360" w:lineRule="auto"/>
        <w:jc w:val="left"/>
        <w:rPr>
          <w:rFonts w:ascii="宋体" w:hAnsi="宋体" w:eastAsia="宋体" w:cs="宋体"/>
          <w:b/>
          <w:color w:val="auto"/>
          <w:sz w:val="28"/>
          <w:szCs w:val="44"/>
        </w:rPr>
      </w:pPr>
      <w:r>
        <w:rPr>
          <w:rFonts w:hint="eastAsia" w:ascii="宋体" w:hAnsi="宋体" w:eastAsia="宋体" w:cs="宋体"/>
          <w:b/>
          <w:color w:val="auto"/>
          <w:sz w:val="28"/>
          <w:szCs w:val="44"/>
        </w:rPr>
        <w:t>附件1：</w:t>
      </w:r>
    </w:p>
    <w:p w14:paraId="0C9088FB">
      <w:pPr>
        <w:pStyle w:val="21"/>
        <w:widowControl/>
        <w:spacing w:line="410" w:lineRule="atLeast"/>
        <w:jc w:val="center"/>
        <w:rPr>
          <w:rFonts w:ascii="宋体" w:hAnsi="宋体" w:cs="宋体"/>
          <w:b/>
          <w:bCs/>
          <w:color w:val="auto"/>
          <w:kern w:val="0"/>
          <w:sz w:val="44"/>
          <w:szCs w:val="44"/>
        </w:rPr>
      </w:pPr>
      <w:r>
        <w:rPr>
          <w:rFonts w:ascii="宋体" w:hAnsi="宋体" w:cs="宋体"/>
          <w:b/>
          <w:bCs/>
          <w:color w:val="auto"/>
          <w:kern w:val="0"/>
          <w:sz w:val="44"/>
          <w:szCs w:val="44"/>
        </w:rPr>
        <w:t>投 标 承 诺 书</w:t>
      </w:r>
    </w:p>
    <w:p w14:paraId="37071A21">
      <w:pPr>
        <w:pStyle w:val="21"/>
        <w:widowControl/>
        <w:spacing w:line="410" w:lineRule="atLeast"/>
        <w:jc w:val="center"/>
        <w:rPr>
          <w:rFonts w:ascii="宋体" w:hAnsi="宋体" w:cs="宋体"/>
          <w:b/>
          <w:bCs/>
          <w:color w:val="auto"/>
          <w:kern w:val="0"/>
          <w:sz w:val="24"/>
          <w:szCs w:val="44"/>
        </w:rPr>
      </w:pPr>
    </w:p>
    <w:p w14:paraId="48CC8FEF">
      <w:pPr>
        <w:pStyle w:val="21"/>
        <w:widowControl/>
        <w:spacing w:line="360" w:lineRule="auto"/>
        <w:jc w:val="left"/>
        <w:rPr>
          <w:rFonts w:ascii="宋体" w:hAnsi="宋体" w:cs="宋体"/>
          <w:color w:val="auto"/>
          <w:kern w:val="0"/>
          <w:sz w:val="24"/>
        </w:rPr>
      </w:pPr>
      <w:r>
        <w:rPr>
          <w:rFonts w:hint="eastAsia" w:ascii="宋体" w:hAnsi="宋体"/>
          <w:color w:val="auto"/>
          <w:sz w:val="24"/>
          <w:szCs w:val="21"/>
          <w:lang w:val="en-US" w:eastAsia="zh-CN"/>
        </w:rPr>
        <w:t>江苏盐城市清洁能源发展股份</w:t>
      </w:r>
      <w:r>
        <w:rPr>
          <w:rFonts w:hint="eastAsia" w:ascii="宋体" w:hAnsi="宋体"/>
          <w:color w:val="auto"/>
          <w:sz w:val="24"/>
          <w:szCs w:val="21"/>
          <w:lang w:eastAsia="zh-CN"/>
        </w:rPr>
        <w:t>有限公司</w:t>
      </w:r>
      <w:r>
        <w:rPr>
          <w:rFonts w:ascii="宋体" w:hAnsi="宋体" w:cs="宋体"/>
          <w:color w:val="auto"/>
          <w:kern w:val="0"/>
          <w:sz w:val="24"/>
          <w:u w:val="single"/>
        </w:rPr>
        <w:t xml:space="preserve"> </w:t>
      </w:r>
      <w:r>
        <w:rPr>
          <w:rFonts w:ascii="宋体" w:hAnsi="宋体" w:cs="宋体"/>
          <w:color w:val="auto"/>
          <w:kern w:val="0"/>
          <w:sz w:val="24"/>
        </w:rPr>
        <w:t>：</w:t>
      </w:r>
      <w:r>
        <w:rPr>
          <w:rFonts w:ascii="宋体" w:hAnsi="宋体" w:cs="宋体"/>
          <w:color w:val="auto"/>
          <w:kern w:val="0"/>
          <w:sz w:val="24"/>
        </w:rPr>
        <w:tab/>
      </w:r>
      <w:r>
        <w:rPr>
          <w:rFonts w:ascii="宋体" w:hAnsi="宋体" w:cs="宋体"/>
          <w:color w:val="auto"/>
          <w:kern w:val="0"/>
          <w:sz w:val="24"/>
        </w:rPr>
        <w:tab/>
      </w:r>
      <w:r>
        <w:rPr>
          <w:rFonts w:ascii="宋体" w:hAnsi="宋体" w:cs="宋体"/>
          <w:color w:val="auto"/>
          <w:kern w:val="0"/>
          <w:sz w:val="24"/>
        </w:rPr>
        <w:tab/>
      </w:r>
    </w:p>
    <w:p w14:paraId="52526965">
      <w:pPr>
        <w:pStyle w:val="21"/>
        <w:widowControl/>
        <w:numPr>
          <w:ilvl w:val="0"/>
          <w:numId w:val="1"/>
        </w:numPr>
        <w:spacing w:line="360" w:lineRule="auto"/>
        <w:rPr>
          <w:rFonts w:cs="宋体"/>
          <w:color w:val="auto"/>
        </w:rPr>
      </w:pPr>
      <w:r>
        <w:rPr>
          <w:rFonts w:ascii="宋体" w:hAnsi="宋体" w:cs="宋体"/>
          <w:color w:val="auto"/>
          <w:kern w:val="0"/>
          <w:sz w:val="24"/>
        </w:rPr>
        <w:t>根据已收到的</w:t>
      </w:r>
      <w:r>
        <w:rPr>
          <w:rFonts w:hint="eastAsia" w:ascii="宋体" w:hAnsi="宋体" w:cs="宋体"/>
          <w:color w:val="auto"/>
          <w:kern w:val="0"/>
          <w:sz w:val="24"/>
          <w:u w:val="single"/>
          <w:lang w:val="en-US" w:eastAsia="zh-CN"/>
        </w:rPr>
        <w:t xml:space="preserve"> 江苏盐城市清洁能源发展股份有限公司下属响水灌东、恒兆电站集装箱式库房与卫生间采购 </w:t>
      </w:r>
      <w:r>
        <w:rPr>
          <w:rFonts w:hint="eastAsia" w:ascii="宋体" w:hAnsi="宋体" w:cs="宋体"/>
          <w:color w:val="auto"/>
          <w:kern w:val="0"/>
          <w:sz w:val="24"/>
        </w:rPr>
        <w:t>询价</w:t>
      </w:r>
      <w:r>
        <w:rPr>
          <w:rFonts w:ascii="宋体" w:hAnsi="宋体" w:cs="宋体"/>
          <w:color w:val="auto"/>
          <w:kern w:val="0"/>
          <w:sz w:val="24"/>
        </w:rPr>
        <w:t>文件，我单位经考察现场和研究贵方的招标文件后，决定无保留地接受招标文件所有条款，愿按</w:t>
      </w:r>
      <w:r>
        <w:rPr>
          <w:rFonts w:hint="eastAsia" w:ascii="宋体" w:hAnsi="宋体" w:cs="宋体"/>
          <w:color w:val="auto"/>
          <w:kern w:val="0"/>
          <w:sz w:val="24"/>
        </w:rPr>
        <w:t>投标报价</w:t>
      </w:r>
      <w:r>
        <w:rPr>
          <w:rFonts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ascii="宋体" w:hAnsi="宋体" w:cs="宋体"/>
          <w:color w:val="auto"/>
          <w:kern w:val="0"/>
          <w:sz w:val="24"/>
          <w:u w:val="single"/>
        </w:rPr>
        <w:t xml:space="preserve">   </w:t>
      </w:r>
      <w:r>
        <w:rPr>
          <w:rFonts w:hint="eastAsia" w:ascii="宋体" w:hAnsi="宋体" w:cs="宋体"/>
          <w:color w:val="auto"/>
          <w:kern w:val="0"/>
          <w:sz w:val="24"/>
          <w:u w:val="none"/>
          <w:lang w:val="en-US" w:eastAsia="zh-CN"/>
        </w:rPr>
        <w:t>元</w:t>
      </w:r>
      <w:r>
        <w:rPr>
          <w:rFonts w:ascii="宋体" w:hAnsi="宋体" w:cs="宋体"/>
          <w:color w:val="auto"/>
          <w:kern w:val="0"/>
          <w:sz w:val="24"/>
        </w:rPr>
        <w:t>承担本工程招标范围内的全过程服务。</w:t>
      </w:r>
    </w:p>
    <w:tbl>
      <w:tblPr>
        <w:tblStyle w:val="9"/>
        <w:tblW w:w="9899" w:type="dxa"/>
        <w:jc w:val="center"/>
        <w:tblLayout w:type="fixed"/>
        <w:tblCellMar>
          <w:top w:w="0" w:type="dxa"/>
          <w:left w:w="108" w:type="dxa"/>
          <w:bottom w:w="0" w:type="dxa"/>
          <w:right w:w="108" w:type="dxa"/>
        </w:tblCellMar>
      </w:tblPr>
      <w:tblGrid>
        <w:gridCol w:w="657"/>
        <w:gridCol w:w="2487"/>
        <w:gridCol w:w="713"/>
        <w:gridCol w:w="812"/>
        <w:gridCol w:w="1263"/>
        <w:gridCol w:w="1553"/>
        <w:gridCol w:w="2414"/>
      </w:tblGrid>
      <w:tr w14:paraId="4837C399">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31682DCF">
            <w:pPr>
              <w:pStyle w:val="22"/>
              <w:jc w:val="center"/>
              <w:rPr>
                <w:color w:val="auto"/>
              </w:rPr>
            </w:pPr>
            <w:r>
              <w:rPr>
                <w:color w:val="auto"/>
              </w:rPr>
              <w:t>序号</w:t>
            </w:r>
          </w:p>
        </w:tc>
        <w:tc>
          <w:tcPr>
            <w:tcW w:w="2487" w:type="dxa"/>
            <w:tcBorders>
              <w:top w:val="single" w:color="000000" w:sz="4" w:space="0"/>
              <w:left w:val="single" w:color="000000" w:sz="4" w:space="0"/>
              <w:bottom w:val="single" w:color="000000" w:sz="4" w:space="0"/>
              <w:right w:val="single" w:color="auto" w:sz="4" w:space="0"/>
            </w:tcBorders>
            <w:vAlign w:val="center"/>
          </w:tcPr>
          <w:p w14:paraId="128B8F6B">
            <w:pPr>
              <w:pStyle w:val="22"/>
              <w:jc w:val="center"/>
              <w:rPr>
                <w:rFonts w:hint="eastAsia" w:eastAsia="宋体"/>
                <w:color w:val="auto"/>
                <w:lang w:eastAsia="zh-CN"/>
              </w:rPr>
            </w:pPr>
            <w:r>
              <w:rPr>
                <w:rFonts w:hint="eastAsia"/>
                <w:color w:val="auto"/>
                <w:lang w:val="en-US" w:eastAsia="zh-CN"/>
              </w:rPr>
              <w:t>报价</w:t>
            </w:r>
          </w:p>
        </w:tc>
        <w:tc>
          <w:tcPr>
            <w:tcW w:w="713" w:type="dxa"/>
            <w:tcBorders>
              <w:top w:val="single" w:color="000000" w:sz="4" w:space="0"/>
              <w:left w:val="single" w:color="auto" w:sz="4" w:space="0"/>
              <w:bottom w:val="single" w:color="000000" w:sz="4" w:space="0"/>
              <w:right w:val="single" w:color="auto" w:sz="4" w:space="0"/>
            </w:tcBorders>
            <w:vAlign w:val="center"/>
          </w:tcPr>
          <w:p w14:paraId="40811DB1">
            <w:pPr>
              <w:pStyle w:val="22"/>
              <w:jc w:val="center"/>
              <w:rPr>
                <w:rFonts w:hint="default"/>
                <w:color w:val="auto"/>
                <w:lang w:val="en-US" w:eastAsia="zh-CN"/>
              </w:rPr>
            </w:pPr>
            <w:r>
              <w:rPr>
                <w:rFonts w:hint="eastAsia"/>
                <w:color w:val="auto"/>
                <w:lang w:val="en-US" w:eastAsia="zh-CN"/>
              </w:rPr>
              <w:t>单位</w:t>
            </w:r>
          </w:p>
        </w:tc>
        <w:tc>
          <w:tcPr>
            <w:tcW w:w="812" w:type="dxa"/>
            <w:tcBorders>
              <w:top w:val="single" w:color="000000" w:sz="4" w:space="0"/>
              <w:left w:val="single" w:color="auto" w:sz="4" w:space="0"/>
              <w:bottom w:val="single" w:color="000000" w:sz="4" w:space="0"/>
              <w:right w:val="single" w:color="auto" w:sz="4" w:space="0"/>
            </w:tcBorders>
            <w:vAlign w:val="center"/>
          </w:tcPr>
          <w:p w14:paraId="5C62E530">
            <w:pPr>
              <w:pStyle w:val="22"/>
              <w:jc w:val="center"/>
              <w:rPr>
                <w:rFonts w:hint="default"/>
                <w:color w:val="auto"/>
                <w:lang w:val="en-US" w:eastAsia="zh-CN"/>
              </w:rPr>
            </w:pPr>
            <w:r>
              <w:rPr>
                <w:rFonts w:hint="eastAsia"/>
                <w:color w:val="auto"/>
                <w:lang w:val="en-US" w:eastAsia="zh-CN"/>
              </w:rPr>
              <w:t>数量</w:t>
            </w:r>
          </w:p>
        </w:tc>
        <w:tc>
          <w:tcPr>
            <w:tcW w:w="1263" w:type="dxa"/>
            <w:tcBorders>
              <w:top w:val="single" w:color="000000" w:sz="4" w:space="0"/>
              <w:left w:val="single" w:color="auto" w:sz="4" w:space="0"/>
              <w:bottom w:val="single" w:color="000000" w:sz="4" w:space="0"/>
              <w:right w:val="single" w:color="000000" w:sz="4" w:space="0"/>
            </w:tcBorders>
            <w:vAlign w:val="center"/>
          </w:tcPr>
          <w:p w14:paraId="3EE281AE">
            <w:pPr>
              <w:pStyle w:val="22"/>
              <w:jc w:val="center"/>
              <w:rPr>
                <w:rFonts w:hint="default"/>
                <w:color w:val="auto"/>
                <w:lang w:val="en-US" w:eastAsia="zh-CN"/>
              </w:rPr>
            </w:pPr>
            <w:r>
              <w:rPr>
                <w:rFonts w:hint="eastAsia"/>
                <w:color w:val="auto"/>
                <w:lang w:val="en-US" w:eastAsia="zh-CN"/>
              </w:rPr>
              <w:t>单价（元）</w:t>
            </w:r>
          </w:p>
        </w:tc>
        <w:tc>
          <w:tcPr>
            <w:tcW w:w="1553" w:type="dxa"/>
            <w:tcBorders>
              <w:top w:val="single" w:color="000000" w:sz="4" w:space="0"/>
              <w:left w:val="single" w:color="000000" w:sz="4" w:space="0"/>
              <w:bottom w:val="single" w:color="000000" w:sz="4" w:space="0"/>
              <w:right w:val="single" w:color="000000" w:sz="4" w:space="0"/>
            </w:tcBorders>
            <w:vAlign w:val="center"/>
          </w:tcPr>
          <w:p w14:paraId="7A15BDD0">
            <w:pPr>
              <w:pStyle w:val="22"/>
              <w:jc w:val="center"/>
              <w:rPr>
                <w:rFonts w:hint="eastAsia" w:eastAsia="宋体"/>
                <w:color w:val="auto"/>
                <w:lang w:eastAsia="zh-CN"/>
              </w:rPr>
            </w:pPr>
            <w:r>
              <w:rPr>
                <w:color w:val="auto"/>
              </w:rPr>
              <w:t>投标</w:t>
            </w:r>
            <w:r>
              <w:rPr>
                <w:rFonts w:hint="eastAsia"/>
                <w:color w:val="auto"/>
              </w:rPr>
              <w:t>报价</w:t>
            </w:r>
            <w:r>
              <w:rPr>
                <w:rFonts w:hint="eastAsia"/>
                <w:color w:val="auto"/>
                <w:lang w:eastAsia="zh-CN"/>
              </w:rPr>
              <w:t>（</w:t>
            </w:r>
            <w:r>
              <w:rPr>
                <w:rFonts w:hint="eastAsia"/>
                <w:color w:val="auto"/>
                <w:lang w:val="en-US" w:eastAsia="zh-CN"/>
              </w:rPr>
              <w:t>元</w:t>
            </w:r>
            <w:r>
              <w:rPr>
                <w:rFonts w:hint="eastAsia"/>
                <w:color w:val="auto"/>
                <w:lang w:eastAsia="zh-CN"/>
              </w:rPr>
              <w:t>）</w:t>
            </w:r>
          </w:p>
        </w:tc>
        <w:tc>
          <w:tcPr>
            <w:tcW w:w="2414" w:type="dxa"/>
            <w:tcBorders>
              <w:top w:val="single" w:color="000000" w:sz="4" w:space="0"/>
              <w:left w:val="single" w:color="000000" w:sz="4" w:space="0"/>
              <w:bottom w:val="single" w:color="000000" w:sz="4" w:space="0"/>
              <w:right w:val="single" w:color="000000" w:sz="4" w:space="0"/>
            </w:tcBorders>
            <w:vAlign w:val="center"/>
          </w:tcPr>
          <w:p w14:paraId="7AC03C35">
            <w:pPr>
              <w:pStyle w:val="22"/>
              <w:jc w:val="center"/>
              <w:rPr>
                <w:color w:val="auto"/>
              </w:rPr>
            </w:pPr>
            <w:r>
              <w:rPr>
                <w:color w:val="auto"/>
              </w:rPr>
              <w:t>备注</w:t>
            </w:r>
          </w:p>
        </w:tc>
      </w:tr>
      <w:tr w14:paraId="700CFC40">
        <w:tblPrEx>
          <w:tblCellMar>
            <w:top w:w="0" w:type="dxa"/>
            <w:left w:w="108" w:type="dxa"/>
            <w:bottom w:w="0" w:type="dxa"/>
            <w:right w:w="108" w:type="dxa"/>
          </w:tblCellMar>
        </w:tblPrEx>
        <w:trPr>
          <w:trHeight w:val="725" w:hRule="atLeast"/>
          <w:jc w:val="center"/>
        </w:trPr>
        <w:tc>
          <w:tcPr>
            <w:tcW w:w="657" w:type="dxa"/>
            <w:tcBorders>
              <w:top w:val="single" w:color="000000" w:sz="4" w:space="0"/>
              <w:left w:val="single" w:color="000000" w:sz="4" w:space="0"/>
              <w:right w:val="single" w:color="000000" w:sz="4" w:space="0"/>
            </w:tcBorders>
            <w:vAlign w:val="center"/>
          </w:tcPr>
          <w:p w14:paraId="3A74D479">
            <w:pPr>
              <w:pStyle w:val="22"/>
              <w:jc w:val="center"/>
              <w:rPr>
                <w:color w:val="auto"/>
              </w:rPr>
            </w:pPr>
            <w:r>
              <w:rPr>
                <w:color w:val="auto"/>
              </w:rPr>
              <w:t>1</w:t>
            </w:r>
          </w:p>
        </w:tc>
        <w:tc>
          <w:tcPr>
            <w:tcW w:w="2487" w:type="dxa"/>
            <w:tcBorders>
              <w:top w:val="single" w:color="000000" w:sz="4" w:space="0"/>
              <w:left w:val="single" w:color="000000" w:sz="4" w:space="0"/>
              <w:bottom w:val="single" w:color="000000" w:sz="4" w:space="0"/>
              <w:right w:val="single" w:color="auto" w:sz="4" w:space="0"/>
            </w:tcBorders>
            <w:vAlign w:val="center"/>
          </w:tcPr>
          <w:p w14:paraId="25BD8FD9">
            <w:pPr>
              <w:pStyle w:val="22"/>
              <w:jc w:val="center"/>
              <w:rPr>
                <w:rFonts w:hint="eastAsia"/>
                <w:color w:val="auto"/>
                <w:lang w:eastAsia="zh-CN"/>
              </w:rPr>
            </w:pPr>
            <w:r>
              <w:rPr>
                <w:rFonts w:hint="eastAsia"/>
                <w:color w:val="auto"/>
                <w:lang w:val="en-US" w:eastAsia="zh-CN"/>
              </w:rPr>
              <w:t>集装箱式库房（</w:t>
            </w:r>
            <w:r>
              <w:rPr>
                <w:rFonts w:hint="eastAsia" w:cstheme="minorBidi"/>
                <w:color w:val="auto"/>
                <w:kern w:val="2"/>
                <w:szCs w:val="21"/>
                <w:lang w:val="en-US" w:eastAsia="zh-CN"/>
              </w:rPr>
              <w:t>8米长*4米宽*3米高</w:t>
            </w:r>
            <w:r>
              <w:rPr>
                <w:rFonts w:hint="eastAsia"/>
                <w:color w:val="auto"/>
                <w:lang w:val="en-US" w:eastAsia="zh-CN"/>
              </w:rPr>
              <w:t>）</w:t>
            </w:r>
          </w:p>
        </w:tc>
        <w:tc>
          <w:tcPr>
            <w:tcW w:w="713" w:type="dxa"/>
            <w:tcBorders>
              <w:top w:val="single" w:color="000000" w:sz="4" w:space="0"/>
              <w:left w:val="single" w:color="auto" w:sz="4" w:space="0"/>
              <w:bottom w:val="single" w:color="000000" w:sz="4" w:space="0"/>
              <w:right w:val="single" w:color="auto" w:sz="4" w:space="0"/>
            </w:tcBorders>
            <w:vAlign w:val="center"/>
          </w:tcPr>
          <w:p w14:paraId="6FE34DFA">
            <w:pPr>
              <w:pStyle w:val="22"/>
              <w:jc w:val="center"/>
              <w:rPr>
                <w:rFonts w:hint="default"/>
                <w:color w:val="auto"/>
                <w:lang w:val="en-US" w:eastAsia="zh-CN"/>
              </w:rPr>
            </w:pPr>
            <w:r>
              <w:rPr>
                <w:rFonts w:hint="eastAsia"/>
                <w:color w:val="auto"/>
                <w:lang w:val="en-US" w:eastAsia="zh-CN"/>
              </w:rPr>
              <w:t>个</w:t>
            </w:r>
          </w:p>
        </w:tc>
        <w:tc>
          <w:tcPr>
            <w:tcW w:w="812" w:type="dxa"/>
            <w:tcBorders>
              <w:top w:val="single" w:color="000000" w:sz="4" w:space="0"/>
              <w:left w:val="single" w:color="auto" w:sz="4" w:space="0"/>
              <w:bottom w:val="single" w:color="000000" w:sz="4" w:space="0"/>
              <w:right w:val="single" w:color="auto" w:sz="4" w:space="0"/>
            </w:tcBorders>
            <w:vAlign w:val="center"/>
          </w:tcPr>
          <w:p w14:paraId="139E9687">
            <w:pPr>
              <w:pStyle w:val="22"/>
              <w:jc w:val="center"/>
              <w:rPr>
                <w:rFonts w:hint="default"/>
                <w:color w:val="auto"/>
                <w:lang w:val="en-US" w:eastAsia="zh-CN"/>
              </w:rPr>
            </w:pPr>
            <w:r>
              <w:rPr>
                <w:rFonts w:hint="eastAsia"/>
                <w:color w:val="auto"/>
                <w:lang w:val="en-US" w:eastAsia="zh-CN"/>
              </w:rPr>
              <w:t>1</w:t>
            </w:r>
          </w:p>
        </w:tc>
        <w:tc>
          <w:tcPr>
            <w:tcW w:w="1263" w:type="dxa"/>
            <w:tcBorders>
              <w:top w:val="single" w:color="000000" w:sz="4" w:space="0"/>
              <w:left w:val="single" w:color="auto" w:sz="4" w:space="0"/>
              <w:bottom w:val="single" w:color="000000" w:sz="4" w:space="0"/>
              <w:right w:val="single" w:color="000000" w:sz="4" w:space="0"/>
            </w:tcBorders>
            <w:vAlign w:val="center"/>
          </w:tcPr>
          <w:p w14:paraId="1FC3F450">
            <w:pPr>
              <w:pStyle w:val="22"/>
              <w:jc w:val="center"/>
              <w:rPr>
                <w:rFonts w:hint="eastAsia"/>
                <w:color w:val="auto"/>
                <w:lang w:val="en-US" w:eastAsia="zh-CN"/>
              </w:rPr>
            </w:pPr>
          </w:p>
        </w:tc>
        <w:tc>
          <w:tcPr>
            <w:tcW w:w="1553" w:type="dxa"/>
            <w:tcBorders>
              <w:top w:val="single" w:color="000000" w:sz="4" w:space="0"/>
              <w:left w:val="single" w:color="000000" w:sz="4" w:space="0"/>
              <w:right w:val="single" w:color="000000" w:sz="4" w:space="0"/>
            </w:tcBorders>
            <w:vAlign w:val="center"/>
          </w:tcPr>
          <w:p w14:paraId="4D671135">
            <w:pPr>
              <w:pStyle w:val="22"/>
              <w:jc w:val="center"/>
              <w:rPr>
                <w:color w:val="auto"/>
              </w:rPr>
            </w:pPr>
          </w:p>
        </w:tc>
        <w:tc>
          <w:tcPr>
            <w:tcW w:w="2414" w:type="dxa"/>
            <w:vMerge w:val="restart"/>
            <w:tcBorders>
              <w:top w:val="single" w:color="000000" w:sz="4" w:space="0"/>
              <w:left w:val="single" w:color="000000" w:sz="4" w:space="0"/>
              <w:right w:val="single" w:color="000000" w:sz="4" w:space="0"/>
            </w:tcBorders>
            <w:vAlign w:val="center"/>
          </w:tcPr>
          <w:p w14:paraId="63B420AF">
            <w:pPr>
              <w:pStyle w:val="22"/>
              <w:rPr>
                <w:color w:val="auto"/>
              </w:rPr>
            </w:pPr>
            <w:r>
              <w:rPr>
                <w:color w:val="auto"/>
              </w:rPr>
              <w:t>发票类型：</w:t>
            </w:r>
          </w:p>
          <w:p w14:paraId="6D9330D7">
            <w:pPr>
              <w:pStyle w:val="22"/>
              <w:jc w:val="left"/>
              <w:rPr>
                <w:color w:val="auto"/>
                <w:u w:val="single"/>
              </w:rPr>
            </w:pPr>
            <w:r>
              <w:rPr>
                <w:rFonts w:ascii="Wingdings 2;Wingdings" w:hAnsi="Wingdings 2;Wingdings" w:eastAsia="Wingdings 2;Wingdings" w:cs="Wingdings 2;Wingdings"/>
                <w:b/>
                <w:bCs/>
                <w:color w:val="auto"/>
              </w:rPr>
              <w:sym w:font="Wingdings 2" w:char="0052"/>
            </w:r>
            <w:r>
              <w:rPr>
                <w:b/>
                <w:bCs/>
                <w:color w:val="auto"/>
              </w:rPr>
              <w:t>专票，税率</w:t>
            </w:r>
            <w:r>
              <w:rPr>
                <w:rFonts w:eastAsia="Times New Roman"/>
                <w:b/>
                <w:bCs/>
                <w:color w:val="auto"/>
                <w:u w:val="single"/>
              </w:rPr>
              <w:t xml:space="preserve"> </w:t>
            </w:r>
            <w:r>
              <w:rPr>
                <w:rFonts w:hint="eastAsia" w:eastAsia="宋体"/>
                <w:b/>
                <w:bCs/>
                <w:color w:val="auto"/>
                <w:u w:val="single"/>
                <w:lang w:val="en-US" w:eastAsia="zh-CN"/>
              </w:rPr>
              <w:t xml:space="preserve">  </w:t>
            </w:r>
            <w:r>
              <w:rPr>
                <w:b/>
                <w:bCs/>
                <w:color w:val="auto"/>
                <w:u w:val="single"/>
              </w:rPr>
              <w:t xml:space="preserve"> %</w:t>
            </w:r>
          </w:p>
        </w:tc>
      </w:tr>
      <w:tr w14:paraId="4E880E29">
        <w:tblPrEx>
          <w:tblCellMar>
            <w:top w:w="0" w:type="dxa"/>
            <w:left w:w="108" w:type="dxa"/>
            <w:bottom w:w="0" w:type="dxa"/>
            <w:right w:w="108" w:type="dxa"/>
          </w:tblCellMar>
        </w:tblPrEx>
        <w:trPr>
          <w:trHeight w:val="725" w:hRule="atLeast"/>
          <w:jc w:val="center"/>
        </w:trPr>
        <w:tc>
          <w:tcPr>
            <w:tcW w:w="657" w:type="dxa"/>
            <w:tcBorders>
              <w:top w:val="single" w:color="000000" w:sz="4" w:space="0"/>
              <w:left w:val="single" w:color="000000" w:sz="4" w:space="0"/>
              <w:right w:val="single" w:color="000000" w:sz="4" w:space="0"/>
            </w:tcBorders>
            <w:vAlign w:val="center"/>
          </w:tcPr>
          <w:p w14:paraId="03489A24">
            <w:pPr>
              <w:pStyle w:val="22"/>
              <w:jc w:val="center"/>
              <w:rPr>
                <w:rFonts w:hint="eastAsia" w:eastAsia="宋体"/>
                <w:color w:val="auto"/>
                <w:lang w:val="en-US" w:eastAsia="zh-CN"/>
              </w:rPr>
            </w:pPr>
            <w:r>
              <w:rPr>
                <w:rFonts w:hint="eastAsia"/>
                <w:color w:val="auto"/>
                <w:lang w:val="en-US" w:eastAsia="zh-CN"/>
              </w:rPr>
              <w:t>2</w:t>
            </w:r>
          </w:p>
        </w:tc>
        <w:tc>
          <w:tcPr>
            <w:tcW w:w="2487" w:type="dxa"/>
            <w:tcBorders>
              <w:top w:val="single" w:color="000000" w:sz="4" w:space="0"/>
              <w:left w:val="single" w:color="000000" w:sz="4" w:space="0"/>
              <w:bottom w:val="single" w:color="000000" w:sz="4" w:space="0"/>
              <w:right w:val="single" w:color="auto" w:sz="4" w:space="0"/>
            </w:tcBorders>
            <w:vAlign w:val="center"/>
          </w:tcPr>
          <w:p w14:paraId="4E89CA44">
            <w:pPr>
              <w:pStyle w:val="22"/>
              <w:jc w:val="center"/>
              <w:rPr>
                <w:rFonts w:hint="eastAsia"/>
                <w:color w:val="auto"/>
                <w:lang w:val="en-US" w:eastAsia="zh-CN"/>
              </w:rPr>
            </w:pPr>
            <w:r>
              <w:rPr>
                <w:rFonts w:hint="eastAsia"/>
                <w:color w:val="auto"/>
                <w:lang w:val="en-US" w:eastAsia="zh-CN"/>
              </w:rPr>
              <w:t>集装箱式库房（</w:t>
            </w:r>
            <w:r>
              <w:rPr>
                <w:rFonts w:hint="eastAsia" w:cstheme="minorBidi"/>
                <w:color w:val="auto"/>
                <w:kern w:val="2"/>
                <w:szCs w:val="21"/>
                <w:lang w:val="en-US" w:eastAsia="zh-CN"/>
              </w:rPr>
              <w:t>6米长*3米宽*3米高</w:t>
            </w:r>
            <w:r>
              <w:rPr>
                <w:rFonts w:hint="eastAsia"/>
                <w:color w:val="auto"/>
                <w:lang w:val="en-US" w:eastAsia="zh-CN"/>
              </w:rPr>
              <w:t>）</w:t>
            </w:r>
          </w:p>
        </w:tc>
        <w:tc>
          <w:tcPr>
            <w:tcW w:w="713" w:type="dxa"/>
            <w:tcBorders>
              <w:top w:val="single" w:color="000000" w:sz="4" w:space="0"/>
              <w:left w:val="single" w:color="auto" w:sz="4" w:space="0"/>
              <w:bottom w:val="single" w:color="000000" w:sz="4" w:space="0"/>
              <w:right w:val="single" w:color="auto" w:sz="4" w:space="0"/>
            </w:tcBorders>
            <w:vAlign w:val="center"/>
          </w:tcPr>
          <w:p w14:paraId="0456B23D">
            <w:pPr>
              <w:pStyle w:val="22"/>
              <w:jc w:val="center"/>
              <w:rPr>
                <w:rFonts w:hint="eastAsia"/>
                <w:color w:val="auto"/>
                <w:lang w:val="en-US" w:eastAsia="zh-CN"/>
              </w:rPr>
            </w:pPr>
            <w:r>
              <w:rPr>
                <w:rFonts w:hint="eastAsia"/>
                <w:color w:val="auto"/>
                <w:lang w:val="en-US" w:eastAsia="zh-CN"/>
              </w:rPr>
              <w:t>个</w:t>
            </w:r>
          </w:p>
        </w:tc>
        <w:tc>
          <w:tcPr>
            <w:tcW w:w="812" w:type="dxa"/>
            <w:tcBorders>
              <w:top w:val="single" w:color="000000" w:sz="4" w:space="0"/>
              <w:left w:val="single" w:color="auto" w:sz="4" w:space="0"/>
              <w:bottom w:val="single" w:color="000000" w:sz="4" w:space="0"/>
              <w:right w:val="single" w:color="auto" w:sz="4" w:space="0"/>
            </w:tcBorders>
            <w:vAlign w:val="center"/>
          </w:tcPr>
          <w:p w14:paraId="075486D5">
            <w:pPr>
              <w:pStyle w:val="22"/>
              <w:jc w:val="center"/>
              <w:rPr>
                <w:rFonts w:hint="default"/>
                <w:color w:val="auto"/>
                <w:lang w:val="en-US" w:eastAsia="zh-CN"/>
              </w:rPr>
            </w:pPr>
            <w:r>
              <w:rPr>
                <w:rFonts w:hint="eastAsia"/>
                <w:color w:val="auto"/>
                <w:lang w:val="en-US" w:eastAsia="zh-CN"/>
              </w:rPr>
              <w:t>1</w:t>
            </w:r>
          </w:p>
        </w:tc>
        <w:tc>
          <w:tcPr>
            <w:tcW w:w="1263" w:type="dxa"/>
            <w:tcBorders>
              <w:top w:val="single" w:color="000000" w:sz="4" w:space="0"/>
              <w:left w:val="single" w:color="auto" w:sz="4" w:space="0"/>
              <w:bottom w:val="single" w:color="000000" w:sz="4" w:space="0"/>
              <w:right w:val="single" w:color="000000" w:sz="4" w:space="0"/>
            </w:tcBorders>
            <w:vAlign w:val="center"/>
          </w:tcPr>
          <w:p w14:paraId="4238A3F8">
            <w:pPr>
              <w:pStyle w:val="22"/>
              <w:jc w:val="center"/>
              <w:rPr>
                <w:rFonts w:hint="eastAsia"/>
                <w:color w:val="auto"/>
                <w:lang w:val="en-US" w:eastAsia="zh-CN"/>
              </w:rPr>
            </w:pPr>
          </w:p>
        </w:tc>
        <w:tc>
          <w:tcPr>
            <w:tcW w:w="1553" w:type="dxa"/>
            <w:tcBorders>
              <w:top w:val="single" w:color="000000" w:sz="4" w:space="0"/>
              <w:left w:val="single" w:color="000000" w:sz="4" w:space="0"/>
              <w:right w:val="single" w:color="000000" w:sz="4" w:space="0"/>
            </w:tcBorders>
            <w:vAlign w:val="center"/>
          </w:tcPr>
          <w:p w14:paraId="00643836">
            <w:pPr>
              <w:pStyle w:val="22"/>
              <w:jc w:val="center"/>
              <w:rPr>
                <w:color w:val="auto"/>
              </w:rPr>
            </w:pPr>
          </w:p>
        </w:tc>
        <w:tc>
          <w:tcPr>
            <w:tcW w:w="2414" w:type="dxa"/>
            <w:vMerge w:val="continue"/>
            <w:tcBorders>
              <w:left w:val="single" w:color="000000" w:sz="4" w:space="0"/>
              <w:right w:val="single" w:color="000000" w:sz="4" w:space="0"/>
            </w:tcBorders>
            <w:vAlign w:val="center"/>
          </w:tcPr>
          <w:p w14:paraId="6F7C3CEA">
            <w:pPr>
              <w:pStyle w:val="22"/>
              <w:jc w:val="left"/>
              <w:rPr>
                <w:rFonts w:ascii="Wingdings 2;Wingdings" w:hAnsi="Wingdings 2;Wingdings" w:eastAsia="Wingdings 2;Wingdings" w:cs="Wingdings 2;Wingdings"/>
                <w:b/>
                <w:bCs/>
                <w:color w:val="auto"/>
              </w:rPr>
            </w:pPr>
          </w:p>
        </w:tc>
      </w:tr>
      <w:tr w14:paraId="06B5498A">
        <w:tblPrEx>
          <w:tblCellMar>
            <w:top w:w="0" w:type="dxa"/>
            <w:left w:w="108" w:type="dxa"/>
            <w:bottom w:w="0" w:type="dxa"/>
            <w:right w:w="108" w:type="dxa"/>
          </w:tblCellMar>
        </w:tblPrEx>
        <w:trPr>
          <w:trHeight w:val="710" w:hRule="atLeast"/>
          <w:jc w:val="center"/>
        </w:trPr>
        <w:tc>
          <w:tcPr>
            <w:tcW w:w="657" w:type="dxa"/>
            <w:tcBorders>
              <w:top w:val="single" w:color="000000" w:sz="4" w:space="0"/>
              <w:left w:val="single" w:color="000000" w:sz="4" w:space="0"/>
              <w:right w:val="single" w:color="000000" w:sz="4" w:space="0"/>
            </w:tcBorders>
            <w:vAlign w:val="center"/>
          </w:tcPr>
          <w:p w14:paraId="7ECC8FDA">
            <w:pPr>
              <w:pStyle w:val="22"/>
              <w:jc w:val="center"/>
              <w:rPr>
                <w:rFonts w:hint="eastAsia"/>
                <w:color w:val="auto"/>
                <w:lang w:val="en-US" w:eastAsia="zh-CN"/>
              </w:rPr>
            </w:pPr>
            <w:r>
              <w:rPr>
                <w:rFonts w:hint="eastAsia"/>
                <w:color w:val="auto"/>
                <w:lang w:val="en-US" w:eastAsia="zh-CN"/>
              </w:rPr>
              <w:t>3</w:t>
            </w:r>
          </w:p>
        </w:tc>
        <w:tc>
          <w:tcPr>
            <w:tcW w:w="2487" w:type="dxa"/>
            <w:tcBorders>
              <w:top w:val="single" w:color="000000" w:sz="4" w:space="0"/>
              <w:left w:val="single" w:color="000000" w:sz="4" w:space="0"/>
              <w:bottom w:val="single" w:color="000000" w:sz="4" w:space="0"/>
              <w:right w:val="single" w:color="auto" w:sz="4" w:space="0"/>
            </w:tcBorders>
            <w:vAlign w:val="center"/>
          </w:tcPr>
          <w:p w14:paraId="7532FE0E">
            <w:pPr>
              <w:pStyle w:val="22"/>
              <w:jc w:val="center"/>
              <w:rPr>
                <w:rFonts w:hint="default"/>
                <w:color w:val="auto"/>
                <w:lang w:val="en-US" w:eastAsia="zh-CN"/>
              </w:rPr>
            </w:pPr>
            <w:r>
              <w:rPr>
                <w:rFonts w:hint="eastAsia"/>
                <w:color w:val="auto"/>
                <w:lang w:val="en-US" w:eastAsia="zh-CN"/>
              </w:rPr>
              <w:t>集装箱式卫生间（</w:t>
            </w:r>
            <w:r>
              <w:rPr>
                <w:rFonts w:hint="eastAsia" w:cstheme="minorBidi"/>
                <w:color w:val="auto"/>
                <w:kern w:val="2"/>
                <w:szCs w:val="21"/>
                <w:lang w:val="en-US" w:eastAsia="zh-CN"/>
              </w:rPr>
              <w:t>长3米*宽2.8米*高3米</w:t>
            </w:r>
            <w:r>
              <w:rPr>
                <w:rFonts w:hint="eastAsia"/>
                <w:color w:val="auto"/>
                <w:lang w:val="en-US" w:eastAsia="zh-CN"/>
              </w:rPr>
              <w:t>）</w:t>
            </w:r>
          </w:p>
        </w:tc>
        <w:tc>
          <w:tcPr>
            <w:tcW w:w="713" w:type="dxa"/>
            <w:tcBorders>
              <w:top w:val="single" w:color="000000" w:sz="4" w:space="0"/>
              <w:left w:val="single" w:color="auto" w:sz="4" w:space="0"/>
              <w:bottom w:val="single" w:color="000000" w:sz="4" w:space="0"/>
              <w:right w:val="single" w:color="auto" w:sz="4" w:space="0"/>
            </w:tcBorders>
            <w:vAlign w:val="center"/>
          </w:tcPr>
          <w:p w14:paraId="24F13D02">
            <w:pPr>
              <w:pStyle w:val="22"/>
              <w:jc w:val="center"/>
              <w:rPr>
                <w:rFonts w:hint="default"/>
                <w:color w:val="auto"/>
                <w:lang w:val="en-US" w:eastAsia="zh-CN"/>
              </w:rPr>
            </w:pPr>
            <w:r>
              <w:rPr>
                <w:rFonts w:hint="eastAsia"/>
                <w:color w:val="auto"/>
                <w:lang w:val="en-US" w:eastAsia="zh-CN"/>
              </w:rPr>
              <w:t>个</w:t>
            </w:r>
          </w:p>
        </w:tc>
        <w:tc>
          <w:tcPr>
            <w:tcW w:w="812" w:type="dxa"/>
            <w:tcBorders>
              <w:top w:val="single" w:color="000000" w:sz="4" w:space="0"/>
              <w:left w:val="single" w:color="auto" w:sz="4" w:space="0"/>
              <w:bottom w:val="single" w:color="000000" w:sz="4" w:space="0"/>
              <w:right w:val="single" w:color="auto" w:sz="4" w:space="0"/>
            </w:tcBorders>
            <w:vAlign w:val="center"/>
          </w:tcPr>
          <w:p w14:paraId="5042903A">
            <w:pPr>
              <w:pStyle w:val="22"/>
              <w:jc w:val="center"/>
              <w:rPr>
                <w:rFonts w:hint="default"/>
                <w:color w:val="auto"/>
                <w:lang w:val="en-US" w:eastAsia="zh-CN"/>
              </w:rPr>
            </w:pPr>
            <w:r>
              <w:rPr>
                <w:rFonts w:hint="eastAsia"/>
                <w:color w:val="auto"/>
                <w:lang w:val="en-US" w:eastAsia="zh-CN"/>
              </w:rPr>
              <w:t>1</w:t>
            </w:r>
          </w:p>
        </w:tc>
        <w:tc>
          <w:tcPr>
            <w:tcW w:w="1263" w:type="dxa"/>
            <w:tcBorders>
              <w:top w:val="single" w:color="000000" w:sz="4" w:space="0"/>
              <w:left w:val="single" w:color="auto" w:sz="4" w:space="0"/>
              <w:bottom w:val="single" w:color="000000" w:sz="4" w:space="0"/>
              <w:right w:val="single" w:color="000000" w:sz="4" w:space="0"/>
            </w:tcBorders>
            <w:vAlign w:val="center"/>
          </w:tcPr>
          <w:p w14:paraId="366D8945">
            <w:pPr>
              <w:pStyle w:val="22"/>
              <w:jc w:val="center"/>
              <w:rPr>
                <w:rFonts w:hint="eastAsia"/>
                <w:color w:val="auto"/>
                <w:lang w:val="en-US" w:eastAsia="zh-CN"/>
              </w:rPr>
            </w:pPr>
          </w:p>
        </w:tc>
        <w:tc>
          <w:tcPr>
            <w:tcW w:w="1553" w:type="dxa"/>
            <w:tcBorders>
              <w:top w:val="single" w:color="000000" w:sz="4" w:space="0"/>
              <w:left w:val="single" w:color="000000" w:sz="4" w:space="0"/>
              <w:right w:val="single" w:color="000000" w:sz="4" w:space="0"/>
            </w:tcBorders>
            <w:vAlign w:val="center"/>
          </w:tcPr>
          <w:p w14:paraId="1DFE2FD9">
            <w:pPr>
              <w:pStyle w:val="22"/>
              <w:jc w:val="center"/>
              <w:rPr>
                <w:color w:val="auto"/>
              </w:rPr>
            </w:pPr>
          </w:p>
        </w:tc>
        <w:tc>
          <w:tcPr>
            <w:tcW w:w="2414" w:type="dxa"/>
            <w:vMerge w:val="continue"/>
            <w:tcBorders>
              <w:left w:val="single" w:color="000000" w:sz="4" w:space="0"/>
              <w:right w:val="single" w:color="000000" w:sz="4" w:space="0"/>
            </w:tcBorders>
            <w:vAlign w:val="center"/>
          </w:tcPr>
          <w:p w14:paraId="01C45253">
            <w:pPr>
              <w:pStyle w:val="22"/>
              <w:jc w:val="left"/>
              <w:rPr>
                <w:rFonts w:ascii="Wingdings 2;Wingdings" w:hAnsi="Wingdings 2;Wingdings" w:eastAsia="Wingdings 2;Wingdings" w:cs="Wingdings 2;Wingdings"/>
                <w:b/>
                <w:bCs/>
                <w:color w:val="auto"/>
              </w:rPr>
            </w:pPr>
          </w:p>
        </w:tc>
      </w:tr>
      <w:tr w14:paraId="1B6E61BD">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32B7588D">
            <w:pPr>
              <w:pStyle w:val="22"/>
              <w:snapToGrid w:val="0"/>
              <w:jc w:val="center"/>
              <w:rPr>
                <w:color w:val="auto"/>
                <w:u w:val="single"/>
              </w:rPr>
            </w:pPr>
          </w:p>
        </w:tc>
        <w:tc>
          <w:tcPr>
            <w:tcW w:w="5275" w:type="dxa"/>
            <w:gridSpan w:val="4"/>
            <w:tcBorders>
              <w:top w:val="single" w:color="000000" w:sz="4" w:space="0"/>
              <w:left w:val="single" w:color="000000" w:sz="4" w:space="0"/>
              <w:bottom w:val="single" w:color="000000" w:sz="4" w:space="0"/>
              <w:right w:val="single" w:color="000000" w:sz="4" w:space="0"/>
            </w:tcBorders>
            <w:vAlign w:val="center"/>
          </w:tcPr>
          <w:p w14:paraId="5C0B356F">
            <w:pPr>
              <w:pStyle w:val="22"/>
              <w:jc w:val="center"/>
              <w:rPr>
                <w:color w:val="auto"/>
                <w:sz w:val="24"/>
              </w:rPr>
            </w:pPr>
            <w:r>
              <w:rPr>
                <w:color w:val="auto"/>
                <w:sz w:val="24"/>
              </w:rPr>
              <w:t>合计</w:t>
            </w:r>
          </w:p>
        </w:tc>
        <w:tc>
          <w:tcPr>
            <w:tcW w:w="1553" w:type="dxa"/>
            <w:tcBorders>
              <w:top w:val="single" w:color="000000" w:sz="4" w:space="0"/>
              <w:left w:val="single" w:color="000000" w:sz="4" w:space="0"/>
              <w:bottom w:val="single" w:color="000000" w:sz="4" w:space="0"/>
              <w:right w:val="single" w:color="000000" w:sz="4" w:space="0"/>
            </w:tcBorders>
            <w:vAlign w:val="center"/>
          </w:tcPr>
          <w:p w14:paraId="5945AC91">
            <w:pPr>
              <w:pStyle w:val="22"/>
              <w:snapToGrid w:val="0"/>
              <w:jc w:val="center"/>
              <w:rPr>
                <w:color w:val="auto"/>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0220C542">
            <w:pPr>
              <w:pStyle w:val="22"/>
              <w:snapToGrid w:val="0"/>
              <w:jc w:val="center"/>
              <w:rPr>
                <w:color w:val="auto"/>
              </w:rPr>
            </w:pPr>
          </w:p>
        </w:tc>
      </w:tr>
    </w:tbl>
    <w:p w14:paraId="50C50C6F">
      <w:pPr>
        <w:pStyle w:val="21"/>
        <w:widowControl/>
        <w:spacing w:line="360" w:lineRule="auto"/>
        <w:jc w:val="left"/>
        <w:rPr>
          <w:rFonts w:ascii="宋体" w:hAnsi="宋体" w:cs="宋体"/>
          <w:color w:val="auto"/>
          <w:kern w:val="0"/>
          <w:sz w:val="24"/>
        </w:rPr>
      </w:pPr>
      <w:r>
        <w:rPr>
          <w:rFonts w:ascii="宋体" w:hAnsi="宋体" w:cs="宋体"/>
          <w:color w:val="auto"/>
          <w:kern w:val="0"/>
          <w:sz w:val="24"/>
        </w:rPr>
        <w:t>2、一旦我方中标，</w:t>
      </w:r>
      <w:r>
        <w:rPr>
          <w:rFonts w:ascii="宋体" w:hAnsi="宋体" w:cs="宋体"/>
          <w:color w:val="auto"/>
          <w:sz w:val="24"/>
        </w:rPr>
        <w:t>服务时间服从招标人的要求</w:t>
      </w:r>
      <w:r>
        <w:rPr>
          <w:rFonts w:ascii="宋体" w:hAnsi="宋体" w:cs="宋体"/>
          <w:color w:val="auto"/>
          <w:kern w:val="0"/>
          <w:sz w:val="24"/>
          <w:lang w:val="zh-CN"/>
        </w:rPr>
        <w:t>。</w:t>
      </w:r>
      <w:r>
        <w:rPr>
          <w:rFonts w:ascii="宋体" w:hAnsi="宋体" w:cs="宋体"/>
          <w:color w:val="auto"/>
          <w:kern w:val="0"/>
          <w:sz w:val="24"/>
        </w:rPr>
        <w:t>如果违约，贵方有权中止我方中标并选择其它中标单位。</w:t>
      </w:r>
    </w:p>
    <w:p w14:paraId="13F9EC37">
      <w:pPr>
        <w:pStyle w:val="21"/>
        <w:widowControl/>
        <w:spacing w:line="360" w:lineRule="auto"/>
        <w:rPr>
          <w:rFonts w:ascii="宋体" w:hAnsi="宋体" w:cs="宋体"/>
          <w:color w:val="auto"/>
          <w:kern w:val="0"/>
          <w:sz w:val="24"/>
        </w:rPr>
      </w:pPr>
      <w:r>
        <w:rPr>
          <w:rFonts w:ascii="宋体" w:hAnsi="宋体" w:cs="宋体"/>
          <w:color w:val="auto"/>
          <w:kern w:val="0"/>
          <w:sz w:val="24"/>
        </w:rPr>
        <w:t>3、本次投标，我单位派出的项目负责人为</w:t>
      </w:r>
      <w:r>
        <w:rPr>
          <w:rFonts w:ascii="宋体" w:hAnsi="宋体" w:cs="宋体"/>
          <w:color w:val="auto"/>
          <w:kern w:val="0"/>
          <w:sz w:val="24"/>
          <w:u w:val="single"/>
        </w:rPr>
        <w:t xml:space="preserve">           </w:t>
      </w:r>
      <w:r>
        <w:rPr>
          <w:rFonts w:hint="eastAsia" w:ascii="宋体" w:hAnsi="宋体" w:cs="宋体"/>
          <w:color w:val="auto"/>
          <w:kern w:val="0"/>
          <w:sz w:val="24"/>
          <w:u w:val="none"/>
          <w:lang w:eastAsia="zh-CN"/>
        </w:rPr>
        <w:t>，</w:t>
      </w:r>
      <w:r>
        <w:rPr>
          <w:rFonts w:hint="eastAsia" w:ascii="宋体" w:hAnsi="宋体" w:cs="宋体"/>
          <w:color w:val="auto"/>
          <w:kern w:val="0"/>
          <w:sz w:val="24"/>
          <w:u w:val="none"/>
          <w:lang w:val="en-US" w:eastAsia="zh-CN"/>
        </w:rPr>
        <w:t>联系方式：</w:t>
      </w:r>
      <w:r>
        <w:rPr>
          <w:rFonts w:hint="eastAsia" w:ascii="宋体" w:hAnsi="宋体" w:cs="宋体"/>
          <w:color w:val="auto"/>
          <w:kern w:val="0"/>
          <w:sz w:val="24"/>
          <w:u w:val="single"/>
          <w:lang w:val="en-US" w:eastAsia="zh-CN"/>
        </w:rPr>
        <w:t xml:space="preserve">       </w:t>
      </w:r>
      <w:r>
        <w:rPr>
          <w:rFonts w:ascii="宋体" w:hAnsi="宋体" w:cs="宋体"/>
          <w:color w:val="auto"/>
          <w:kern w:val="0"/>
          <w:sz w:val="24"/>
        </w:rPr>
        <w:t>。</w:t>
      </w:r>
    </w:p>
    <w:p w14:paraId="3CBFBBCD">
      <w:pPr>
        <w:pStyle w:val="21"/>
        <w:widowControl/>
        <w:spacing w:line="360" w:lineRule="auto"/>
        <w:rPr>
          <w:rFonts w:ascii="宋体" w:hAnsi="宋体" w:cs="宋体"/>
          <w:color w:val="auto"/>
          <w:kern w:val="0"/>
          <w:sz w:val="24"/>
        </w:rPr>
      </w:pPr>
      <w:r>
        <w:rPr>
          <w:rFonts w:ascii="宋体" w:hAnsi="宋体" w:cs="宋体"/>
          <w:color w:val="auto"/>
          <w:kern w:val="0"/>
          <w:sz w:val="24"/>
        </w:rPr>
        <w:t>4、我方理解：你方不必定授标给最低报价的投标人或其他任一投标人。</w:t>
      </w:r>
    </w:p>
    <w:p w14:paraId="6AB6CEAF">
      <w:pPr>
        <w:pStyle w:val="21"/>
        <w:widowControl/>
        <w:spacing w:line="360" w:lineRule="auto"/>
        <w:rPr>
          <w:rFonts w:ascii="宋体" w:hAnsi="宋体" w:cs="宋体"/>
          <w:color w:val="auto"/>
          <w:kern w:val="0"/>
          <w:sz w:val="24"/>
        </w:rPr>
      </w:pPr>
      <w:r>
        <w:rPr>
          <w:rFonts w:ascii="宋体" w:hAnsi="宋体" w:cs="宋体"/>
          <w:color w:val="auto"/>
          <w:kern w:val="0"/>
          <w:sz w:val="24"/>
        </w:rPr>
        <w:t>5、我方同意所提交的投标文件在“投标须知”中规定的投标有效期内有效，在此期间如果中标，我方将受此约束。严格遵守国家法律、法规及江苏省、盐城市现行招投标管理的规定，如有违反，贵方有权取消我方的投标资格。</w:t>
      </w:r>
    </w:p>
    <w:p w14:paraId="2A7D91EE">
      <w:pPr>
        <w:pStyle w:val="21"/>
        <w:widowControl/>
        <w:spacing w:line="360" w:lineRule="auto"/>
        <w:jc w:val="left"/>
        <w:rPr>
          <w:rFonts w:ascii="宋体" w:hAnsi="宋体" w:cs="宋体"/>
          <w:color w:val="auto"/>
          <w:kern w:val="0"/>
          <w:sz w:val="24"/>
        </w:rPr>
      </w:pPr>
      <w:r>
        <w:rPr>
          <w:rFonts w:ascii="宋体" w:hAnsi="宋体" w:cs="宋体"/>
          <w:color w:val="auto"/>
          <w:kern w:val="0"/>
          <w:sz w:val="24"/>
        </w:rPr>
        <w:t>6、你方的中标通知书和本投标文件将成为约束双方的合同文件的组成部分。</w:t>
      </w:r>
    </w:p>
    <w:p w14:paraId="0365A007">
      <w:pPr>
        <w:pStyle w:val="21"/>
        <w:widowControl/>
        <w:spacing w:line="400" w:lineRule="exact"/>
        <w:jc w:val="left"/>
        <w:rPr>
          <w:rFonts w:ascii="宋体" w:hAnsi="宋体" w:cs="宋体"/>
          <w:color w:val="auto"/>
          <w:kern w:val="0"/>
          <w:sz w:val="24"/>
        </w:rPr>
      </w:pPr>
    </w:p>
    <w:p w14:paraId="473555F8">
      <w:pPr>
        <w:pStyle w:val="21"/>
        <w:widowControl/>
        <w:spacing w:line="480" w:lineRule="auto"/>
        <w:jc w:val="left"/>
        <w:rPr>
          <w:rFonts w:ascii="宋体" w:hAnsi="宋体" w:cs="宋体"/>
          <w:color w:val="auto"/>
          <w:kern w:val="0"/>
          <w:sz w:val="24"/>
        </w:rPr>
      </w:pPr>
      <w:r>
        <w:rPr>
          <w:rFonts w:ascii="宋体" w:hAnsi="宋体" w:cs="宋体"/>
          <w:color w:val="auto"/>
          <w:kern w:val="0"/>
          <w:sz w:val="24"/>
        </w:rPr>
        <w:t>投 标 人：</w:t>
      </w:r>
      <w:r>
        <w:rPr>
          <w:rFonts w:ascii="宋体" w:hAnsi="宋体" w:cs="宋体"/>
          <w:color w:val="auto"/>
          <w:kern w:val="0"/>
          <w:sz w:val="24"/>
          <w:u w:val="single"/>
        </w:rPr>
        <w:t xml:space="preserve">              </w:t>
      </w:r>
      <w:r>
        <w:rPr>
          <w:rFonts w:ascii="宋体" w:hAnsi="宋体" w:cs="宋体"/>
          <w:color w:val="auto"/>
          <w:kern w:val="0"/>
          <w:sz w:val="24"/>
          <w:u w:val="single"/>
        </w:rPr>
        <w:tab/>
      </w:r>
      <w:r>
        <w:rPr>
          <w:rFonts w:ascii="宋体" w:hAnsi="宋体" w:cs="宋体"/>
          <w:color w:val="auto"/>
          <w:kern w:val="0"/>
          <w:sz w:val="24"/>
          <w:u w:val="single"/>
        </w:rPr>
        <w:tab/>
      </w:r>
      <w:r>
        <w:rPr>
          <w:rFonts w:ascii="宋体" w:hAnsi="宋体" w:cs="宋体"/>
          <w:color w:val="auto"/>
          <w:kern w:val="0"/>
          <w:sz w:val="24"/>
          <w:u w:val="single"/>
        </w:rPr>
        <w:tab/>
      </w:r>
      <w:r>
        <w:rPr>
          <w:rFonts w:ascii="宋体" w:hAnsi="宋体" w:cs="宋体"/>
          <w:color w:val="auto"/>
          <w:kern w:val="0"/>
          <w:sz w:val="24"/>
          <w:u w:val="single"/>
        </w:rPr>
        <w:tab/>
      </w:r>
      <w:r>
        <w:rPr>
          <w:rFonts w:ascii="宋体" w:hAnsi="宋体" w:cs="宋体"/>
          <w:color w:val="auto"/>
          <w:kern w:val="0"/>
          <w:sz w:val="24"/>
        </w:rPr>
        <w:t xml:space="preserve"> （盖章）</w:t>
      </w:r>
    </w:p>
    <w:p w14:paraId="0E6A6994">
      <w:pPr>
        <w:pStyle w:val="21"/>
        <w:widowControl/>
        <w:spacing w:line="480" w:lineRule="auto"/>
        <w:jc w:val="left"/>
        <w:rPr>
          <w:rFonts w:ascii="宋体" w:hAnsi="宋体" w:cs="宋体"/>
          <w:color w:val="auto"/>
          <w:kern w:val="0"/>
          <w:sz w:val="24"/>
        </w:rPr>
      </w:pPr>
      <w:r>
        <w:rPr>
          <w:rFonts w:ascii="宋体" w:hAnsi="宋体" w:cs="宋体"/>
          <w:color w:val="auto"/>
          <w:kern w:val="0"/>
          <w:sz w:val="24"/>
        </w:rPr>
        <w:t>单位地址：</w:t>
      </w:r>
      <w:r>
        <w:rPr>
          <w:rFonts w:ascii="宋体" w:hAnsi="宋体" w:cs="宋体"/>
          <w:color w:val="auto"/>
          <w:kern w:val="0"/>
          <w:sz w:val="24"/>
          <w:u w:val="single"/>
        </w:rPr>
        <w:tab/>
      </w:r>
      <w:r>
        <w:rPr>
          <w:rFonts w:ascii="宋体" w:hAnsi="宋体" w:cs="宋体"/>
          <w:color w:val="auto"/>
          <w:kern w:val="0"/>
          <w:sz w:val="24"/>
          <w:u w:val="single"/>
        </w:rPr>
        <w:tab/>
      </w:r>
      <w:r>
        <w:rPr>
          <w:rFonts w:ascii="宋体" w:hAnsi="宋体" w:cs="宋体"/>
          <w:color w:val="auto"/>
          <w:kern w:val="0"/>
          <w:sz w:val="24"/>
          <w:u w:val="single"/>
        </w:rPr>
        <w:tab/>
      </w:r>
      <w:r>
        <w:rPr>
          <w:rFonts w:ascii="宋体" w:hAnsi="宋体" w:cs="宋体"/>
          <w:color w:val="auto"/>
          <w:kern w:val="0"/>
          <w:sz w:val="24"/>
          <w:u w:val="single"/>
        </w:rPr>
        <w:tab/>
      </w:r>
      <w:r>
        <w:rPr>
          <w:rFonts w:ascii="宋体" w:hAnsi="宋体" w:cs="宋体"/>
          <w:color w:val="auto"/>
          <w:kern w:val="0"/>
          <w:sz w:val="24"/>
          <w:u w:val="single"/>
        </w:rPr>
        <w:tab/>
      </w:r>
      <w:r>
        <w:rPr>
          <w:rFonts w:ascii="宋体" w:hAnsi="宋体" w:cs="宋体"/>
          <w:color w:val="auto"/>
          <w:kern w:val="0"/>
          <w:sz w:val="24"/>
          <w:u w:val="single"/>
        </w:rPr>
        <w:tab/>
      </w:r>
      <w:r>
        <w:rPr>
          <w:rFonts w:ascii="宋体" w:hAnsi="宋体" w:cs="宋体"/>
          <w:color w:val="auto"/>
          <w:kern w:val="0"/>
          <w:sz w:val="24"/>
          <w:u w:val="single"/>
        </w:rPr>
        <w:t xml:space="preserve">     </w:t>
      </w:r>
    </w:p>
    <w:p w14:paraId="49EA1C07">
      <w:pPr>
        <w:pStyle w:val="21"/>
        <w:widowControl/>
        <w:spacing w:line="480" w:lineRule="auto"/>
        <w:jc w:val="left"/>
        <w:rPr>
          <w:rFonts w:ascii="宋体" w:hAnsi="宋体" w:cs="宋体"/>
          <w:color w:val="auto"/>
          <w:kern w:val="0"/>
          <w:sz w:val="24"/>
        </w:rPr>
      </w:pPr>
      <w:r>
        <w:rPr>
          <w:rFonts w:ascii="宋体" w:hAnsi="宋体" w:cs="宋体"/>
          <w:color w:val="auto"/>
          <w:kern w:val="0"/>
          <w:sz w:val="24"/>
        </w:rPr>
        <w:t>法定代表人或其委托代理人（签字或盖章）：</w:t>
      </w:r>
      <w:r>
        <w:rPr>
          <w:rFonts w:ascii="宋体" w:hAnsi="宋体" w:cs="宋体"/>
          <w:color w:val="auto"/>
          <w:kern w:val="0"/>
          <w:sz w:val="24"/>
          <w:u w:val="single"/>
        </w:rPr>
        <w:t xml:space="preserve">           </w:t>
      </w:r>
    </w:p>
    <w:p w14:paraId="71ADCEE4">
      <w:pPr>
        <w:widowControl/>
        <w:jc w:val="left"/>
        <w:rPr>
          <w:rFonts w:hint="eastAsia" w:ascii="宋体" w:hAnsi="宋体" w:eastAsia="宋体" w:cs="宋体"/>
          <w:color w:val="auto"/>
          <w:sz w:val="28"/>
        </w:rPr>
      </w:pPr>
      <w:r>
        <w:rPr>
          <w:rFonts w:hint="eastAsia" w:ascii="宋体" w:hAnsi="宋体" w:eastAsia="宋体" w:cs="宋体"/>
          <w:color w:val="auto"/>
          <w:kern w:val="0"/>
          <w:sz w:val="24"/>
        </w:rPr>
        <w:t>日        期：</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p>
    <w:p w14:paraId="57CC789D">
      <w:pPr>
        <w:rPr>
          <w:rFonts w:ascii="宋体" w:hAnsi="宋体" w:cs="宋体"/>
          <w:b/>
          <w:bCs/>
          <w:color w:val="auto"/>
          <w:sz w:val="24"/>
        </w:rPr>
      </w:pPr>
      <w:r>
        <w:rPr>
          <w:rFonts w:ascii="宋体" w:hAnsi="宋体" w:cs="宋体"/>
          <w:b/>
          <w:bCs/>
          <w:color w:val="auto"/>
          <w:sz w:val="24"/>
        </w:rPr>
        <w:br w:type="page"/>
      </w:r>
    </w:p>
    <w:p w14:paraId="7D01EF1F">
      <w:pPr>
        <w:pStyle w:val="2"/>
        <w:rPr>
          <w:color w:val="auto"/>
        </w:rPr>
      </w:pPr>
    </w:p>
    <w:p w14:paraId="4864495D">
      <w:pPr>
        <w:spacing w:line="360" w:lineRule="auto"/>
        <w:jc w:val="left"/>
        <w:rPr>
          <w:rFonts w:ascii="宋体" w:hAnsi="宋体" w:eastAsia="宋体" w:cs="宋体"/>
          <w:b/>
          <w:color w:val="auto"/>
          <w:sz w:val="28"/>
          <w:szCs w:val="44"/>
        </w:rPr>
      </w:pPr>
      <w:r>
        <w:rPr>
          <w:rFonts w:hint="eastAsia" w:ascii="宋体" w:hAnsi="宋体" w:eastAsia="宋体" w:cs="宋体"/>
          <w:b/>
          <w:color w:val="auto"/>
          <w:sz w:val="28"/>
          <w:szCs w:val="44"/>
        </w:rPr>
        <w:t>附件2：</w:t>
      </w:r>
    </w:p>
    <w:p w14:paraId="2CD1C3C3">
      <w:pPr>
        <w:spacing w:line="500" w:lineRule="exact"/>
        <w:jc w:val="center"/>
        <w:rPr>
          <w:rFonts w:ascii="宋体" w:hAnsi="宋体" w:eastAsia="宋体" w:cs="宋体"/>
          <w:b/>
          <w:color w:val="auto"/>
          <w:sz w:val="40"/>
          <w:szCs w:val="44"/>
        </w:rPr>
      </w:pPr>
      <w:r>
        <w:rPr>
          <w:rFonts w:hint="eastAsia" w:ascii="宋体" w:hAnsi="宋体" w:eastAsia="宋体" w:cs="宋体"/>
          <w:b/>
          <w:color w:val="auto"/>
          <w:sz w:val="40"/>
          <w:szCs w:val="44"/>
        </w:rPr>
        <w:t>法定代表人身份证明书</w:t>
      </w:r>
    </w:p>
    <w:p w14:paraId="437C9F5A">
      <w:pPr>
        <w:spacing w:line="500" w:lineRule="exact"/>
        <w:rPr>
          <w:rFonts w:ascii="宋体" w:hAnsi="宋体" w:eastAsia="宋体" w:cs="宋体"/>
          <w:color w:val="auto"/>
          <w:sz w:val="28"/>
        </w:rPr>
      </w:pPr>
    </w:p>
    <w:p w14:paraId="6A457D4C">
      <w:pPr>
        <w:spacing w:line="500" w:lineRule="exact"/>
        <w:ind w:firstLine="480" w:firstLineChars="200"/>
        <w:rPr>
          <w:rFonts w:ascii="宋体" w:hAnsi="宋体" w:eastAsia="宋体" w:cs="宋体"/>
          <w:color w:val="auto"/>
          <w:sz w:val="24"/>
          <w:u w:val="single"/>
        </w:rPr>
      </w:pPr>
      <w:r>
        <w:rPr>
          <w:rFonts w:hint="eastAsia" w:ascii="宋体" w:hAnsi="宋体" w:eastAsia="宋体" w:cs="宋体"/>
          <w:color w:val="auto"/>
          <w:sz w:val="24"/>
        </w:rPr>
        <w:t>单位名称：</w:t>
      </w:r>
      <w:r>
        <w:rPr>
          <w:rFonts w:hint="eastAsia" w:ascii="宋体" w:hAnsi="宋体" w:eastAsia="宋体" w:cs="宋体"/>
          <w:color w:val="auto"/>
          <w:sz w:val="24"/>
          <w:u w:val="single"/>
        </w:rPr>
        <w:t xml:space="preserve">                                     </w:t>
      </w:r>
    </w:p>
    <w:p w14:paraId="130F2737">
      <w:pPr>
        <w:spacing w:line="500" w:lineRule="exact"/>
        <w:ind w:firstLine="480" w:firstLineChars="200"/>
        <w:rPr>
          <w:rFonts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p>
    <w:p w14:paraId="21754971">
      <w:pPr>
        <w:spacing w:line="500" w:lineRule="exact"/>
        <w:ind w:firstLine="480" w:firstLineChars="200"/>
        <w:rPr>
          <w:rFonts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30FD412B">
      <w:pPr>
        <w:spacing w:line="500" w:lineRule="exact"/>
        <w:ind w:firstLine="480" w:firstLineChars="200"/>
        <w:rPr>
          <w:rFonts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6CB1855B">
      <w:pPr>
        <w:spacing w:line="500" w:lineRule="exact"/>
        <w:ind w:firstLine="480" w:firstLineChars="200"/>
        <w:rPr>
          <w:rFonts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14:paraId="36416B19">
      <w:pPr>
        <w:spacing w:line="500" w:lineRule="exact"/>
        <w:ind w:left="239" w:leftChars="114" w:firstLine="240" w:firstLineChars="100"/>
        <w:rPr>
          <w:rFonts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w:t>
      </w:r>
      <w:r>
        <w:rPr>
          <w:rFonts w:hint="eastAsia" w:ascii="宋体" w:hAnsi="宋体" w:eastAsia="宋体" w:cs="宋体"/>
          <w:color w:val="auto"/>
          <w:sz w:val="24"/>
        </w:rPr>
        <w:t>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职务：</w:t>
      </w:r>
      <w:r>
        <w:rPr>
          <w:rFonts w:hint="eastAsia" w:ascii="宋体" w:hAnsi="宋体" w:eastAsia="宋体" w:cs="宋体"/>
          <w:color w:val="auto"/>
          <w:sz w:val="24"/>
          <w:u w:val="single"/>
        </w:rPr>
        <w:t xml:space="preserve">     </w:t>
      </w:r>
      <w:r>
        <w:rPr>
          <w:rFonts w:hint="eastAsia" w:ascii="宋体" w:hAnsi="宋体" w:eastAsia="宋体" w:cs="宋体"/>
          <w:color w:val="auto"/>
          <w:sz w:val="24"/>
        </w:rPr>
        <w:t>系</w:t>
      </w:r>
      <w:r>
        <w:rPr>
          <w:rFonts w:hint="eastAsia" w:ascii="宋体" w:hAnsi="宋体" w:eastAsia="宋体" w:cs="宋体"/>
          <w:color w:val="auto"/>
          <w:sz w:val="24"/>
          <w:u w:val="single"/>
        </w:rPr>
        <w:t xml:space="preserve">                                （报价单位）            </w:t>
      </w:r>
      <w:r>
        <w:rPr>
          <w:rFonts w:hint="eastAsia" w:ascii="宋体" w:hAnsi="宋体" w:eastAsia="宋体" w:cs="宋体"/>
          <w:color w:val="auto"/>
          <w:sz w:val="24"/>
        </w:rPr>
        <w:t>的法定代表人。</w:t>
      </w:r>
    </w:p>
    <w:p w14:paraId="50419877">
      <w:pPr>
        <w:spacing w:line="500" w:lineRule="exact"/>
        <w:ind w:firstLine="480" w:firstLineChars="200"/>
        <w:rPr>
          <w:rFonts w:ascii="宋体" w:hAnsi="宋体" w:eastAsia="宋体" w:cs="宋体"/>
          <w:color w:val="auto"/>
          <w:sz w:val="24"/>
        </w:rPr>
      </w:pPr>
    </w:p>
    <w:p w14:paraId="7F507DF4">
      <w:pPr>
        <w:spacing w:line="500" w:lineRule="exact"/>
        <w:ind w:firstLine="480" w:firstLineChars="200"/>
        <w:rPr>
          <w:rFonts w:ascii="宋体" w:hAnsi="宋体" w:eastAsia="宋体" w:cs="宋体"/>
          <w:color w:val="auto"/>
          <w:sz w:val="24"/>
        </w:rPr>
      </w:pPr>
      <w:r>
        <w:rPr>
          <w:rFonts w:ascii="宋体" w:hAnsi="宋体" w:eastAsia="宋体" w:cs="宋体"/>
          <w:color w:val="auto"/>
          <w:sz w:val="24"/>
        </w:rPr>
        <mc:AlternateContent>
          <mc:Choice Requires="wps">
            <w:drawing>
              <wp:anchor distT="45720" distB="45720" distL="114300" distR="114300" simplePos="0" relativeHeight="251660288"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7F4AFA9B">
                            <w:pPr>
                              <w:spacing w:line="500" w:lineRule="exact"/>
                              <w:ind w:firstLine="480" w:firstLineChars="200"/>
                              <w:rPr>
                                <w:rFonts w:ascii="宋体" w:hAnsi="宋体" w:eastAsia="宋体" w:cs="宋体"/>
                                <w:sz w:val="24"/>
                              </w:rPr>
                            </w:pPr>
                          </w:p>
                          <w:p w14:paraId="0E140D81">
                            <w:pPr>
                              <w:spacing w:line="500" w:lineRule="exact"/>
                              <w:ind w:firstLine="480" w:firstLineChars="200"/>
                              <w:rPr>
                                <w:rFonts w:ascii="宋体" w:hAnsi="宋体" w:eastAsia="宋体" w:cs="宋体"/>
                                <w:sz w:val="24"/>
                              </w:rPr>
                            </w:pPr>
                          </w:p>
                          <w:p w14:paraId="2651FFD3">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203231B5"/>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9.6pt;margin-top:33.95pt;height:152.4pt;width:238.2pt;mso-wrap-distance-bottom:3.6pt;mso-wrap-distance-left:9pt;mso-wrap-distance-right:9pt;mso-wrap-distance-top:3.6pt;z-index:251660288;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vTKLPaAAAACgEAAA8AAAAAAAAAAQAgAAAAIgAAAGRy&#10;cy9kb3ducmV2LnhtbFBLAQIUABQAAAAIAIdO4kBwx59fPAIAAHwEAAAOAAAAAAAAAAEAIAAAACkB&#10;AABkcnMvZTJvRG9jLnhtbFBLBQYAAAAABgAGAFkBAADXBQAAAAA=&#10;">
                <v:fill on="t" focussize="0,0"/>
                <v:stroke color="#000000" miterlimit="8" joinstyle="miter"/>
                <v:imagedata o:title=""/>
                <o:lock v:ext="edit" aspectratio="f"/>
                <v:textbox>
                  <w:txbxContent>
                    <w:p w14:paraId="7F4AFA9B">
                      <w:pPr>
                        <w:spacing w:line="500" w:lineRule="exact"/>
                        <w:ind w:firstLine="480" w:firstLineChars="200"/>
                        <w:rPr>
                          <w:rFonts w:ascii="宋体" w:hAnsi="宋体" w:eastAsia="宋体" w:cs="宋体"/>
                          <w:sz w:val="24"/>
                        </w:rPr>
                      </w:pPr>
                    </w:p>
                    <w:p w14:paraId="0E140D81">
                      <w:pPr>
                        <w:spacing w:line="500" w:lineRule="exact"/>
                        <w:ind w:firstLine="480" w:firstLineChars="200"/>
                        <w:rPr>
                          <w:rFonts w:ascii="宋体" w:hAnsi="宋体" w:eastAsia="宋体" w:cs="宋体"/>
                          <w:sz w:val="24"/>
                        </w:rPr>
                      </w:pPr>
                    </w:p>
                    <w:p w14:paraId="2651FFD3">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203231B5"/>
                  </w:txbxContent>
                </v:textbox>
                <w10:wrap type="square"/>
              </v:shape>
            </w:pict>
          </mc:Fallback>
        </mc:AlternateContent>
      </w:r>
    </w:p>
    <w:p w14:paraId="4BE78C97">
      <w:pPr>
        <w:spacing w:line="500" w:lineRule="exact"/>
        <w:ind w:firstLine="480" w:firstLineChars="200"/>
        <w:rPr>
          <w:rFonts w:ascii="宋体" w:hAnsi="宋体" w:eastAsia="宋体" w:cs="宋体"/>
          <w:color w:val="auto"/>
          <w:sz w:val="24"/>
        </w:rPr>
      </w:pPr>
      <w:r>
        <w:rPr>
          <w:rFonts w:ascii="宋体" w:hAnsi="宋体" w:eastAsia="宋体" w:cs="宋体"/>
          <w:color w:val="auto"/>
          <w:sz w:val="24"/>
        </w:rPr>
        <mc:AlternateContent>
          <mc:Choice Requires="wps">
            <w:drawing>
              <wp:anchor distT="45720" distB="45720" distL="114300" distR="114300" simplePos="0" relativeHeight="251659264"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31A4C228">
                            <w:pPr>
                              <w:spacing w:line="500" w:lineRule="exact"/>
                              <w:ind w:firstLine="480" w:firstLineChars="200"/>
                              <w:rPr>
                                <w:rFonts w:ascii="宋体" w:hAnsi="宋体" w:eastAsia="宋体" w:cs="宋体"/>
                                <w:sz w:val="24"/>
                              </w:rPr>
                            </w:pPr>
                          </w:p>
                          <w:p w14:paraId="245332B7">
                            <w:pPr>
                              <w:spacing w:line="500" w:lineRule="exact"/>
                              <w:ind w:firstLine="480" w:firstLineChars="200"/>
                              <w:rPr>
                                <w:rFonts w:ascii="宋体" w:hAnsi="宋体" w:eastAsia="宋体" w:cs="宋体"/>
                                <w:sz w:val="24"/>
                              </w:rPr>
                            </w:pPr>
                          </w:p>
                          <w:p w14:paraId="143C2450">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4F5F6CE2"/>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59264;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XRG1LZAAAACgEAAA8AAAAAAAAAAQAgAAAAIgAAAGRy&#10;cy9kb3ducmV2LnhtbFBLAQIUABQAAAAIAIdO4kAC4ovIPQIAAH4EAAAOAAAAAAAAAAEAIAAAACgB&#10;AABkcnMvZTJvRG9jLnhtbFBLBQYAAAAABgAGAFkBAADXBQAAAAA=&#10;">
                <v:fill on="t" focussize="0,0"/>
                <v:stroke color="#000000" miterlimit="8" joinstyle="miter"/>
                <v:imagedata o:title=""/>
                <o:lock v:ext="edit" aspectratio="f"/>
                <v:textbox>
                  <w:txbxContent>
                    <w:p w14:paraId="31A4C228">
                      <w:pPr>
                        <w:spacing w:line="500" w:lineRule="exact"/>
                        <w:ind w:firstLine="480" w:firstLineChars="200"/>
                        <w:rPr>
                          <w:rFonts w:ascii="宋体" w:hAnsi="宋体" w:eastAsia="宋体" w:cs="宋体"/>
                          <w:sz w:val="24"/>
                        </w:rPr>
                      </w:pPr>
                    </w:p>
                    <w:p w14:paraId="245332B7">
                      <w:pPr>
                        <w:spacing w:line="500" w:lineRule="exact"/>
                        <w:ind w:firstLine="480" w:firstLineChars="200"/>
                        <w:rPr>
                          <w:rFonts w:ascii="宋体" w:hAnsi="宋体" w:eastAsia="宋体" w:cs="宋体"/>
                          <w:sz w:val="24"/>
                        </w:rPr>
                      </w:pPr>
                    </w:p>
                    <w:p w14:paraId="143C2450">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4F5F6CE2"/>
                  </w:txbxContent>
                </v:textbox>
                <w10:wrap type="square"/>
              </v:shape>
            </w:pict>
          </mc:Fallback>
        </mc:AlternateContent>
      </w:r>
    </w:p>
    <w:p w14:paraId="0CD42735">
      <w:pPr>
        <w:spacing w:line="500" w:lineRule="exact"/>
        <w:ind w:firstLine="480" w:firstLineChars="200"/>
        <w:rPr>
          <w:rFonts w:ascii="宋体" w:hAnsi="宋体" w:eastAsia="宋体" w:cs="宋体"/>
          <w:color w:val="auto"/>
          <w:sz w:val="24"/>
        </w:rPr>
      </w:pPr>
      <w:r>
        <w:rPr>
          <w:rFonts w:hint="eastAsia" w:ascii="宋体" w:hAnsi="宋体" w:eastAsia="宋体" w:cs="宋体"/>
          <w:color w:val="auto"/>
          <w:sz w:val="24"/>
        </w:rPr>
        <w:t>特此证明。</w:t>
      </w:r>
    </w:p>
    <w:p w14:paraId="60C0C9D6">
      <w:pPr>
        <w:spacing w:line="500" w:lineRule="exact"/>
        <w:ind w:firstLine="480" w:firstLineChars="200"/>
        <w:rPr>
          <w:rFonts w:ascii="宋体" w:hAnsi="宋体" w:eastAsia="宋体" w:cs="宋体"/>
          <w:color w:val="auto"/>
          <w:sz w:val="24"/>
        </w:rPr>
      </w:pPr>
    </w:p>
    <w:p w14:paraId="692417A0">
      <w:pPr>
        <w:spacing w:line="500" w:lineRule="exact"/>
        <w:ind w:firstLine="480" w:firstLineChars="200"/>
        <w:rPr>
          <w:rFonts w:ascii="宋体" w:hAnsi="宋体" w:eastAsia="宋体" w:cs="宋体"/>
          <w:color w:val="auto"/>
          <w:sz w:val="24"/>
        </w:rPr>
      </w:pPr>
    </w:p>
    <w:p w14:paraId="31B2130F">
      <w:pPr>
        <w:spacing w:line="500" w:lineRule="exact"/>
        <w:jc w:val="center"/>
        <w:rPr>
          <w:rFonts w:ascii="宋体" w:hAnsi="宋体" w:eastAsia="宋体" w:cs="宋体"/>
          <w:color w:val="auto"/>
          <w:sz w:val="24"/>
        </w:rPr>
      </w:pPr>
      <w:r>
        <w:rPr>
          <w:rFonts w:hint="eastAsia" w:ascii="宋体" w:hAnsi="宋体" w:eastAsia="宋体" w:cs="宋体"/>
          <w:color w:val="auto"/>
          <w:sz w:val="24"/>
        </w:rPr>
        <w:t xml:space="preserve">                                  报价单位（盖章）：</w:t>
      </w:r>
    </w:p>
    <w:p w14:paraId="13B4D2A6">
      <w:pPr>
        <w:spacing w:line="480" w:lineRule="exact"/>
        <w:jc w:val="center"/>
        <w:rPr>
          <w:rFonts w:ascii="宋体" w:hAnsi="宋体" w:eastAsia="宋体" w:cs="宋体"/>
          <w:color w:val="auto"/>
          <w:sz w:val="24"/>
        </w:rPr>
      </w:pPr>
      <w:r>
        <w:rPr>
          <w:rFonts w:hint="eastAsia" w:ascii="宋体" w:hAnsi="宋体" w:eastAsia="宋体" w:cs="宋体"/>
          <w:color w:val="auto"/>
          <w:sz w:val="24"/>
        </w:rPr>
        <w:t xml:space="preserve">                                      日期：    年   月   日</w:t>
      </w:r>
    </w:p>
    <w:p w14:paraId="6176BD74">
      <w:pPr>
        <w:spacing w:line="360" w:lineRule="auto"/>
        <w:jc w:val="left"/>
        <w:rPr>
          <w:rFonts w:hint="eastAsia" w:ascii="宋体" w:hAnsi="宋体" w:eastAsia="宋体" w:cs="宋体"/>
          <w:b/>
          <w:color w:val="auto"/>
          <w:sz w:val="28"/>
          <w:szCs w:val="44"/>
        </w:rPr>
      </w:pPr>
    </w:p>
    <w:p w14:paraId="09728A83">
      <w:pPr>
        <w:spacing w:line="360" w:lineRule="auto"/>
        <w:jc w:val="left"/>
        <w:rPr>
          <w:rFonts w:hint="eastAsia" w:ascii="宋体" w:hAnsi="宋体" w:eastAsia="宋体" w:cs="宋体"/>
          <w:b/>
          <w:color w:val="auto"/>
          <w:sz w:val="28"/>
          <w:szCs w:val="44"/>
        </w:rPr>
      </w:pPr>
    </w:p>
    <w:p w14:paraId="036A3FBC">
      <w:pPr>
        <w:spacing w:line="360" w:lineRule="auto"/>
        <w:jc w:val="left"/>
        <w:rPr>
          <w:rFonts w:ascii="宋体" w:hAnsi="宋体" w:eastAsia="宋体" w:cs="宋体"/>
          <w:b/>
          <w:color w:val="auto"/>
          <w:sz w:val="28"/>
          <w:szCs w:val="44"/>
        </w:rPr>
      </w:pPr>
      <w:r>
        <w:rPr>
          <w:rFonts w:hint="eastAsia" w:ascii="宋体" w:hAnsi="宋体" w:eastAsia="宋体" w:cs="宋体"/>
          <w:b/>
          <w:color w:val="auto"/>
          <w:sz w:val="28"/>
          <w:szCs w:val="44"/>
        </w:rPr>
        <w:t>附件</w:t>
      </w:r>
      <w:r>
        <w:rPr>
          <w:rFonts w:ascii="宋体" w:hAnsi="宋体" w:eastAsia="宋体" w:cs="宋体"/>
          <w:b/>
          <w:color w:val="auto"/>
          <w:sz w:val="28"/>
          <w:szCs w:val="44"/>
        </w:rPr>
        <w:t>3</w:t>
      </w:r>
      <w:r>
        <w:rPr>
          <w:rFonts w:hint="eastAsia" w:ascii="宋体" w:hAnsi="宋体" w:eastAsia="宋体" w:cs="宋体"/>
          <w:b/>
          <w:color w:val="auto"/>
          <w:sz w:val="28"/>
          <w:szCs w:val="44"/>
        </w:rPr>
        <w:t>：</w:t>
      </w:r>
    </w:p>
    <w:p w14:paraId="2B377A1B">
      <w:pPr>
        <w:spacing w:line="360" w:lineRule="auto"/>
        <w:jc w:val="center"/>
        <w:rPr>
          <w:rFonts w:ascii="宋体" w:hAnsi="宋体" w:eastAsia="宋体" w:cs="宋体"/>
          <w:b/>
          <w:bCs/>
          <w:color w:val="auto"/>
          <w:sz w:val="32"/>
        </w:rPr>
      </w:pPr>
      <w:r>
        <w:rPr>
          <w:rFonts w:hint="eastAsia" w:ascii="宋体" w:hAnsi="宋体" w:eastAsia="宋体" w:cs="宋体"/>
          <w:b/>
          <w:color w:val="auto"/>
          <w:sz w:val="40"/>
          <w:szCs w:val="44"/>
        </w:rPr>
        <w:t>授 权 委 托 书</w:t>
      </w:r>
    </w:p>
    <w:p w14:paraId="606F2E56">
      <w:pPr>
        <w:spacing w:line="360" w:lineRule="auto"/>
        <w:jc w:val="center"/>
        <w:rPr>
          <w:rFonts w:ascii="宋体" w:hAnsi="宋体" w:eastAsia="宋体" w:cs="宋体"/>
          <w:color w:val="auto"/>
          <w:sz w:val="44"/>
        </w:rPr>
      </w:pPr>
    </w:p>
    <w:p w14:paraId="61E10B7B">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本授权委托书声明：我</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（报价单位名称）的法定代表人，现授权委托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（姓名）为我公司代理人，以本公司的名义参加</w:t>
      </w:r>
      <w:r>
        <w:rPr>
          <w:rFonts w:hint="eastAsia" w:ascii="宋体" w:hAnsi="宋体" w:eastAsia="宋体" w:cs="宋体"/>
          <w:color w:val="auto"/>
          <w:sz w:val="24"/>
          <w:u w:val="single"/>
        </w:rPr>
        <w:t xml:space="preserve">                          </w:t>
      </w:r>
      <w:r>
        <w:rPr>
          <w:rFonts w:hint="eastAsia" w:ascii="宋体" w:hAnsi="宋体" w:eastAsia="宋体" w:cs="宋体"/>
          <w:color w:val="auto"/>
          <w:sz w:val="24"/>
        </w:rPr>
        <w:t>（询价单位）的</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项目的报价活动。代理人在报价、合同谈判过程中所签署的一切文件和处理与之有关的一切事务，我均予以承认。</w:t>
      </w:r>
    </w:p>
    <w:p w14:paraId="31270B93">
      <w:pPr>
        <w:spacing w:line="500" w:lineRule="exact"/>
        <w:ind w:firstLine="480" w:firstLineChars="200"/>
        <w:rPr>
          <w:rFonts w:ascii="宋体" w:hAnsi="宋体" w:eastAsia="宋体" w:cs="宋体"/>
          <w:color w:val="auto"/>
          <w:sz w:val="24"/>
        </w:rPr>
      </w:pPr>
      <w:r>
        <w:rPr>
          <w:rFonts w:ascii="宋体" w:hAnsi="宋体" w:eastAsia="宋体" w:cs="宋体"/>
          <w:color w:val="auto"/>
          <w:sz w:val="24"/>
        </w:rPr>
        <mc:AlternateContent>
          <mc:Choice Requires="wps">
            <w:drawing>
              <wp:anchor distT="45720" distB="45720" distL="114300" distR="114300" simplePos="0" relativeHeight="251662336"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36EF5C83">
                            <w:pPr>
                              <w:spacing w:line="500" w:lineRule="exact"/>
                              <w:ind w:firstLine="480" w:firstLineChars="200"/>
                              <w:rPr>
                                <w:rFonts w:ascii="宋体" w:hAnsi="宋体" w:eastAsia="宋体" w:cs="宋体"/>
                                <w:sz w:val="24"/>
                              </w:rPr>
                            </w:pPr>
                          </w:p>
                          <w:p w14:paraId="446ABC5A">
                            <w:pPr>
                              <w:spacing w:line="500" w:lineRule="exact"/>
                              <w:ind w:firstLine="480" w:firstLineChars="200"/>
                              <w:rPr>
                                <w:rFonts w:ascii="宋体" w:hAnsi="宋体" w:eastAsia="宋体" w:cs="宋体"/>
                                <w:sz w:val="24"/>
                              </w:rPr>
                            </w:pPr>
                          </w:p>
                          <w:p w14:paraId="0B46502D">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48DA0055"/>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19.6pt;margin-top:33.95pt;height:152.4pt;width:238.2pt;mso-wrap-distance-bottom:3.6pt;mso-wrap-distance-left:9pt;mso-wrap-distance-right:9pt;mso-wrap-distance-top:3.6pt;z-index:251662336;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Mos9oAAAAKAQAADwAAAAAAAAABACAAAAAiAAAAZHJz&#10;L2Rvd25yZXYueG1sUEsBAhQAFAAAAAgAh07iQIiBSvE7AgAAfAQAAA4AAAAAAAAAAQAgAAAAKQEA&#10;AGRycy9lMm9Eb2MueG1sUEsFBgAAAAAGAAYAWQEAANYFAAAAAA==&#10;">
                <v:fill on="t" focussize="0,0"/>
                <v:stroke color="#000000" miterlimit="8" joinstyle="miter"/>
                <v:imagedata o:title=""/>
                <o:lock v:ext="edit" aspectratio="f"/>
                <v:textbox>
                  <w:txbxContent>
                    <w:p w14:paraId="36EF5C83">
                      <w:pPr>
                        <w:spacing w:line="500" w:lineRule="exact"/>
                        <w:ind w:firstLine="480" w:firstLineChars="200"/>
                        <w:rPr>
                          <w:rFonts w:ascii="宋体" w:hAnsi="宋体" w:eastAsia="宋体" w:cs="宋体"/>
                          <w:sz w:val="24"/>
                        </w:rPr>
                      </w:pPr>
                    </w:p>
                    <w:p w14:paraId="446ABC5A">
                      <w:pPr>
                        <w:spacing w:line="500" w:lineRule="exact"/>
                        <w:ind w:firstLine="480" w:firstLineChars="200"/>
                        <w:rPr>
                          <w:rFonts w:ascii="宋体" w:hAnsi="宋体" w:eastAsia="宋体" w:cs="宋体"/>
                          <w:sz w:val="24"/>
                        </w:rPr>
                      </w:pPr>
                    </w:p>
                    <w:p w14:paraId="0B46502D">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48DA0055"/>
                  </w:txbxContent>
                </v:textbox>
                <w10:wrap type="square"/>
              </v:shape>
            </w:pict>
          </mc:Fallback>
        </mc:AlternateContent>
      </w:r>
    </w:p>
    <w:p w14:paraId="23CB4F98">
      <w:pPr>
        <w:spacing w:line="500" w:lineRule="exact"/>
        <w:ind w:firstLine="480" w:firstLineChars="200"/>
        <w:rPr>
          <w:rFonts w:ascii="宋体" w:hAnsi="宋体" w:eastAsia="宋体" w:cs="宋体"/>
          <w:color w:val="auto"/>
          <w:sz w:val="24"/>
        </w:rPr>
      </w:pPr>
      <w:r>
        <w:rPr>
          <w:rFonts w:ascii="宋体" w:hAnsi="宋体" w:eastAsia="宋体" w:cs="宋体"/>
          <w:color w:val="auto"/>
          <w:sz w:val="24"/>
        </w:rPr>
        <mc:AlternateContent>
          <mc:Choice Requires="wps">
            <w:drawing>
              <wp:anchor distT="45720" distB="45720" distL="114300" distR="114300" simplePos="0" relativeHeight="251661312"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6A86B400">
                            <w:pPr>
                              <w:spacing w:line="500" w:lineRule="exact"/>
                              <w:ind w:firstLine="480" w:firstLineChars="200"/>
                              <w:rPr>
                                <w:rFonts w:ascii="宋体" w:hAnsi="宋体" w:eastAsia="宋体" w:cs="宋体"/>
                                <w:sz w:val="24"/>
                              </w:rPr>
                            </w:pPr>
                          </w:p>
                          <w:p w14:paraId="787353B9">
                            <w:pPr>
                              <w:spacing w:line="500" w:lineRule="exact"/>
                              <w:ind w:firstLine="480" w:firstLineChars="200"/>
                              <w:rPr>
                                <w:rFonts w:ascii="宋体" w:hAnsi="宋体" w:eastAsia="宋体" w:cs="宋体"/>
                                <w:sz w:val="24"/>
                              </w:rPr>
                            </w:pPr>
                          </w:p>
                          <w:p w14:paraId="3585C5B9">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56EEB67F"/>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61312;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XRG1LZAAAACgEAAA8AAAAAAAAAAQAgAAAAIgAAAGRycy9k&#10;b3ducmV2LnhtbFBLAQIUABQAAAAIAIdO4kAgvPmUOgIAAHwEAAAOAAAAAAAAAAEAIAAAACgBAABk&#10;cnMvZTJvRG9jLnhtbFBLBQYAAAAABgAGAFkBAADUBQAAAAA=&#10;">
                <v:fill on="t" focussize="0,0"/>
                <v:stroke color="#000000" miterlimit="8" joinstyle="miter"/>
                <v:imagedata o:title=""/>
                <o:lock v:ext="edit" aspectratio="f"/>
                <v:textbox>
                  <w:txbxContent>
                    <w:p w14:paraId="6A86B400">
                      <w:pPr>
                        <w:spacing w:line="500" w:lineRule="exact"/>
                        <w:ind w:firstLine="480" w:firstLineChars="200"/>
                        <w:rPr>
                          <w:rFonts w:ascii="宋体" w:hAnsi="宋体" w:eastAsia="宋体" w:cs="宋体"/>
                          <w:sz w:val="24"/>
                        </w:rPr>
                      </w:pPr>
                    </w:p>
                    <w:p w14:paraId="787353B9">
                      <w:pPr>
                        <w:spacing w:line="500" w:lineRule="exact"/>
                        <w:ind w:firstLine="480" w:firstLineChars="200"/>
                        <w:rPr>
                          <w:rFonts w:ascii="宋体" w:hAnsi="宋体" w:eastAsia="宋体" w:cs="宋体"/>
                          <w:sz w:val="24"/>
                        </w:rPr>
                      </w:pPr>
                    </w:p>
                    <w:p w14:paraId="3585C5B9">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56EEB67F"/>
                  </w:txbxContent>
                </v:textbox>
                <w10:wrap type="square"/>
              </v:shape>
            </w:pict>
          </mc:Fallback>
        </mc:AlternateContent>
      </w:r>
    </w:p>
    <w:p w14:paraId="45BFA97D">
      <w:pPr>
        <w:spacing w:line="360" w:lineRule="auto"/>
        <w:rPr>
          <w:rFonts w:ascii="宋体" w:hAnsi="宋体" w:eastAsia="宋体" w:cs="宋体"/>
          <w:color w:val="auto"/>
          <w:sz w:val="24"/>
        </w:rPr>
      </w:pPr>
    </w:p>
    <w:p w14:paraId="697DD852">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 xml:space="preserve">代理人签名：       </w:t>
      </w:r>
    </w:p>
    <w:p w14:paraId="724F0441">
      <w:pPr>
        <w:spacing w:line="360" w:lineRule="auto"/>
        <w:rPr>
          <w:rFonts w:ascii="宋体" w:hAnsi="宋体" w:eastAsia="宋体" w:cs="宋体"/>
          <w:color w:val="auto"/>
          <w:sz w:val="24"/>
        </w:rPr>
      </w:pPr>
      <w:r>
        <w:rPr>
          <w:rFonts w:hint="eastAsia" w:ascii="宋体" w:hAnsi="宋体" w:eastAsia="宋体" w:cs="宋体"/>
          <w:color w:val="auto"/>
          <w:sz w:val="24"/>
        </w:rPr>
        <w:t xml:space="preserve">    联系电话：</w:t>
      </w:r>
    </w:p>
    <w:p w14:paraId="2673518C">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代理人无转委托权。特此委托。</w:t>
      </w:r>
    </w:p>
    <w:p w14:paraId="60FAF360">
      <w:pPr>
        <w:spacing w:line="360" w:lineRule="auto"/>
        <w:jc w:val="center"/>
        <w:rPr>
          <w:rFonts w:ascii="宋体" w:hAnsi="宋体" w:eastAsia="宋体" w:cs="宋体"/>
          <w:color w:val="auto"/>
          <w:sz w:val="24"/>
        </w:rPr>
      </w:pPr>
    </w:p>
    <w:p w14:paraId="1CD0845A">
      <w:pPr>
        <w:spacing w:line="360" w:lineRule="auto"/>
        <w:jc w:val="center"/>
        <w:rPr>
          <w:rFonts w:ascii="宋体" w:hAnsi="宋体" w:eastAsia="宋体" w:cs="宋体"/>
          <w:color w:val="auto"/>
          <w:sz w:val="24"/>
        </w:rPr>
      </w:pPr>
      <w:r>
        <w:rPr>
          <w:rFonts w:hint="eastAsia" w:ascii="宋体" w:hAnsi="宋体" w:eastAsia="宋体" w:cs="宋体"/>
          <w:color w:val="auto"/>
          <w:sz w:val="24"/>
        </w:rPr>
        <w:t xml:space="preserve"> </w:t>
      </w:r>
      <w:r>
        <w:rPr>
          <w:rFonts w:ascii="宋体" w:hAnsi="宋体" w:eastAsia="宋体" w:cs="宋体"/>
          <w:color w:val="auto"/>
          <w:sz w:val="24"/>
        </w:rPr>
        <w:t xml:space="preserve">           </w:t>
      </w:r>
      <w:r>
        <w:rPr>
          <w:rFonts w:hint="eastAsia" w:ascii="宋体" w:hAnsi="宋体" w:eastAsia="宋体" w:cs="宋体"/>
          <w:color w:val="auto"/>
          <w:sz w:val="24"/>
        </w:rPr>
        <w:t xml:space="preserve"> </w:t>
      </w:r>
    </w:p>
    <w:p w14:paraId="013DFED3">
      <w:pPr>
        <w:spacing w:line="360" w:lineRule="auto"/>
        <w:jc w:val="center"/>
        <w:rPr>
          <w:rFonts w:ascii="宋体" w:hAnsi="宋体" w:eastAsia="宋体" w:cs="宋体"/>
          <w:color w:val="auto"/>
          <w:sz w:val="24"/>
        </w:rPr>
      </w:pPr>
      <w:r>
        <w:rPr>
          <w:rFonts w:ascii="宋体" w:hAnsi="宋体" w:eastAsia="宋体" w:cs="宋体"/>
          <w:color w:val="auto"/>
          <w:sz w:val="24"/>
        </w:rPr>
        <w:t xml:space="preserve">            </w:t>
      </w:r>
      <w:r>
        <w:rPr>
          <w:rFonts w:hint="eastAsia" w:ascii="宋体" w:hAnsi="宋体" w:eastAsia="宋体" w:cs="宋体"/>
          <w:color w:val="auto"/>
          <w:sz w:val="24"/>
        </w:rPr>
        <w:t xml:space="preserve">   报价单位：（盖章）</w:t>
      </w:r>
    </w:p>
    <w:p w14:paraId="6894F7F4">
      <w:pPr>
        <w:spacing w:line="360" w:lineRule="auto"/>
        <w:jc w:val="center"/>
        <w:rPr>
          <w:rFonts w:ascii="宋体" w:hAnsi="宋体" w:eastAsia="宋体" w:cs="宋体"/>
          <w:color w:val="auto"/>
          <w:sz w:val="24"/>
        </w:rPr>
      </w:pPr>
      <w:r>
        <w:rPr>
          <w:rFonts w:hint="eastAsia" w:ascii="宋体" w:hAnsi="宋体" w:eastAsia="宋体" w:cs="宋体"/>
          <w:color w:val="auto"/>
          <w:sz w:val="24"/>
        </w:rPr>
        <w:t xml:space="preserve">                        法定代表人：（签字或盖章）</w:t>
      </w:r>
    </w:p>
    <w:p w14:paraId="07AB88B7">
      <w:pPr>
        <w:spacing w:line="360" w:lineRule="auto"/>
        <w:ind w:right="480" w:firstLine="3960" w:firstLineChars="1650"/>
        <w:rPr>
          <w:rFonts w:ascii="宋体" w:hAnsi="宋体" w:eastAsia="宋体" w:cs="宋体"/>
          <w:color w:val="auto"/>
          <w:sz w:val="24"/>
        </w:rPr>
      </w:pPr>
      <w:r>
        <w:rPr>
          <w:rFonts w:hint="eastAsia" w:ascii="宋体" w:hAnsi="宋体" w:eastAsia="宋体" w:cs="宋体"/>
          <w:color w:val="auto"/>
          <w:sz w:val="24"/>
        </w:rPr>
        <w:t xml:space="preserve"> 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D46415">
      <w:pPr>
        <w:spacing w:line="360" w:lineRule="auto"/>
        <w:ind w:right="480" w:firstLine="3960" w:firstLineChars="1650"/>
        <w:rPr>
          <w:rFonts w:ascii="宋体" w:hAnsi="宋体" w:eastAsia="宋体" w:cs="宋体"/>
          <w:color w:val="auto"/>
          <w:sz w:val="24"/>
        </w:rPr>
      </w:pPr>
    </w:p>
    <w:p w14:paraId="6B972C97">
      <w:pPr>
        <w:spacing w:line="360" w:lineRule="auto"/>
        <w:jc w:val="left"/>
        <w:rPr>
          <w:rFonts w:ascii="宋体" w:hAnsi="宋体" w:eastAsia="宋体" w:cs="宋体"/>
          <w:b/>
          <w:color w:val="auto"/>
          <w:sz w:val="28"/>
          <w:szCs w:val="44"/>
        </w:rPr>
      </w:pPr>
    </w:p>
    <w:p w14:paraId="16C7D83D">
      <w:pPr>
        <w:spacing w:line="360" w:lineRule="auto"/>
        <w:jc w:val="left"/>
        <w:rPr>
          <w:rFonts w:ascii="宋体" w:hAnsi="宋体" w:eastAsia="宋体" w:cs="宋体"/>
          <w:b/>
          <w:color w:val="auto"/>
          <w:sz w:val="28"/>
          <w:szCs w:val="44"/>
        </w:rPr>
      </w:pPr>
      <w:r>
        <w:rPr>
          <w:rFonts w:hint="eastAsia" w:ascii="宋体" w:hAnsi="宋体" w:eastAsia="宋体" w:cs="宋体"/>
          <w:b/>
          <w:color w:val="auto"/>
          <w:sz w:val="28"/>
          <w:szCs w:val="44"/>
        </w:rPr>
        <w:t>附件</w:t>
      </w:r>
      <w:r>
        <w:rPr>
          <w:rFonts w:hint="eastAsia" w:ascii="宋体" w:hAnsi="宋体" w:eastAsia="宋体" w:cs="宋体"/>
          <w:b/>
          <w:color w:val="auto"/>
          <w:sz w:val="28"/>
          <w:szCs w:val="44"/>
          <w:lang w:val="en-US" w:eastAsia="zh-CN"/>
        </w:rPr>
        <w:t>4</w:t>
      </w:r>
      <w:r>
        <w:rPr>
          <w:rFonts w:hint="eastAsia" w:ascii="宋体" w:hAnsi="宋体" w:eastAsia="宋体" w:cs="宋体"/>
          <w:b/>
          <w:color w:val="auto"/>
          <w:sz w:val="28"/>
          <w:szCs w:val="44"/>
        </w:rPr>
        <w:t>：投标人营业执照（盖公章）</w:t>
      </w:r>
    </w:p>
    <w:p w14:paraId="52DC94D8">
      <w:pPr>
        <w:spacing w:line="360" w:lineRule="auto"/>
        <w:jc w:val="left"/>
        <w:rPr>
          <w:rFonts w:ascii="宋体" w:hAnsi="宋体" w:eastAsia="宋体" w:cs="宋体"/>
          <w:b/>
          <w:color w:val="auto"/>
          <w:sz w:val="28"/>
          <w:szCs w:val="44"/>
        </w:rPr>
      </w:pPr>
      <w:r>
        <w:rPr>
          <w:rFonts w:hint="eastAsia" w:ascii="宋体" w:hAnsi="宋体" w:eastAsia="宋体" w:cs="宋体"/>
          <w:b/>
          <w:color w:val="auto"/>
          <w:sz w:val="28"/>
          <w:szCs w:val="44"/>
        </w:rPr>
        <w:t>附件</w:t>
      </w:r>
      <w:r>
        <w:rPr>
          <w:rFonts w:hint="eastAsia" w:ascii="宋体" w:hAnsi="宋体" w:eastAsia="宋体" w:cs="宋体"/>
          <w:b/>
          <w:color w:val="auto"/>
          <w:sz w:val="28"/>
          <w:szCs w:val="44"/>
          <w:lang w:val="en-US" w:eastAsia="zh-CN"/>
        </w:rPr>
        <w:t>5</w:t>
      </w:r>
      <w:r>
        <w:rPr>
          <w:rFonts w:ascii="宋体" w:hAnsi="宋体" w:eastAsia="宋体" w:cs="宋体"/>
          <w:b/>
          <w:color w:val="auto"/>
          <w:sz w:val="28"/>
          <w:szCs w:val="44"/>
        </w:rPr>
        <w:t>：</w:t>
      </w:r>
      <w:r>
        <w:rPr>
          <w:rFonts w:hint="eastAsia" w:ascii="宋体" w:hAnsi="宋体" w:eastAsia="宋体" w:cs="宋体"/>
          <w:b/>
          <w:color w:val="auto"/>
          <w:sz w:val="28"/>
          <w:szCs w:val="44"/>
          <w:lang w:val="en-US" w:eastAsia="zh-CN"/>
        </w:rPr>
        <w:t>投标人具备承接集装箱库房、卫生间制作安装能力证明材料</w:t>
      </w:r>
      <w:r>
        <w:rPr>
          <w:rFonts w:hint="eastAsia" w:ascii="宋体" w:hAnsi="宋体" w:eastAsia="宋体" w:cs="宋体"/>
          <w:b/>
          <w:color w:val="auto"/>
          <w:sz w:val="28"/>
          <w:szCs w:val="44"/>
        </w:rPr>
        <w:t>（盖公章）</w:t>
      </w:r>
    </w:p>
    <w:p w14:paraId="176D297D">
      <w:pPr>
        <w:pStyle w:val="2"/>
        <w:rPr>
          <w:rFonts w:hint="default" w:eastAsia="宋体"/>
          <w:color w:val="auto"/>
          <w:lang w:val="en-US" w:eastAsia="zh-CN"/>
        </w:rPr>
      </w:pPr>
    </w:p>
    <w:p w14:paraId="2608C1A1">
      <w:pPr>
        <w:pStyle w:val="2"/>
        <w:rPr>
          <w:rFonts w:hint="default" w:eastAsia="宋体"/>
          <w:color w:val="auto"/>
          <w:lang w:val="en-US" w:eastAsia="zh-CN"/>
        </w:rPr>
      </w:pPr>
    </w:p>
    <w:p w14:paraId="6E4FAA51">
      <w:pPr>
        <w:pStyle w:val="2"/>
        <w:rPr>
          <w:rFonts w:hint="default" w:eastAsia="宋体"/>
          <w:color w:val="auto"/>
          <w:lang w:val="en-US" w:eastAsia="zh-CN"/>
        </w:rPr>
      </w:pPr>
    </w:p>
    <w:p w14:paraId="0B0BEFC0">
      <w:pPr>
        <w:pStyle w:val="2"/>
        <w:rPr>
          <w:rFonts w:hint="default"/>
          <w:color w:val="auto"/>
          <w:lang w:val="en-US" w:eastAsia="zh-CN"/>
        </w:rPr>
      </w:pPr>
      <w:r>
        <w:rPr>
          <w:rFonts w:hint="eastAsia" w:cs="宋体"/>
          <w:color w:val="auto"/>
          <w:kern w:val="2"/>
          <w:sz w:val="18"/>
          <w:szCs w:val="18"/>
          <w:lang w:val="en-US" w:eastAsia="zh-CN" w:bidi="ar-SA"/>
        </w:rPr>
        <w:t xml:space="preserve">    </w:t>
      </w:r>
    </w:p>
    <w:p w14:paraId="642BCCC2">
      <w:pPr>
        <w:pStyle w:val="2"/>
        <w:rPr>
          <w:rFonts w:hint="default"/>
          <w:color w:val="auto"/>
          <w:sz w:val="32"/>
          <w:szCs w:val="32"/>
        </w:rPr>
      </w:pPr>
    </w:p>
    <w:p w14:paraId="3D26A34E">
      <w:pPr>
        <w:pStyle w:val="2"/>
        <w:rPr>
          <w:color w:val="auto"/>
        </w:rPr>
      </w:pPr>
    </w:p>
    <w:p w14:paraId="5CBC1DBD">
      <w:pPr>
        <w:pStyle w:val="2"/>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IDFont+F2">
    <w:altName w:val="Times New Roman"/>
    <w:panose1 w:val="00000000000000000000"/>
    <w:charset w:val="00"/>
    <w:family w:val="roman"/>
    <w:pitch w:val="default"/>
    <w:sig w:usb0="00000000" w:usb1="00000000" w:usb2="00000000" w:usb3="00000000" w:csb0="00000000" w:csb1="00000000"/>
  </w:font>
  <w:font w:name="Wingdings 2;Wingdings">
    <w:altName w:val="Wingdings"/>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decimal"/>
      <w:suff w:val="nothing"/>
      <w:lvlText w:val="%1、"/>
      <w:lvlJc w:val="left"/>
      <w:pPr>
        <w:tabs>
          <w:tab w:val="left" w:pos="0"/>
        </w:tabs>
        <w:ind w:left="0" w:firstLine="0"/>
      </w:pPr>
      <w:rPr>
        <w:rFonts w:cs="宋体"/>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lMjk4M2MxODNhMTI0OWM1NWYyOWQwYzJmMTNlM2IifQ=="/>
  </w:docVars>
  <w:rsids>
    <w:rsidRoot w:val="00427E8C"/>
    <w:rsid w:val="00005B77"/>
    <w:rsid w:val="00005F28"/>
    <w:rsid w:val="00014C2A"/>
    <w:rsid w:val="00044E8A"/>
    <w:rsid w:val="00093115"/>
    <w:rsid w:val="00137772"/>
    <w:rsid w:val="00171E26"/>
    <w:rsid w:val="00175472"/>
    <w:rsid w:val="001C312D"/>
    <w:rsid w:val="0020098A"/>
    <w:rsid w:val="00210EDB"/>
    <w:rsid w:val="0021578F"/>
    <w:rsid w:val="00215D61"/>
    <w:rsid w:val="00225447"/>
    <w:rsid w:val="00241154"/>
    <w:rsid w:val="00281FE3"/>
    <w:rsid w:val="00285A70"/>
    <w:rsid w:val="002E429E"/>
    <w:rsid w:val="00314756"/>
    <w:rsid w:val="00351CAC"/>
    <w:rsid w:val="00351FEF"/>
    <w:rsid w:val="00381963"/>
    <w:rsid w:val="00386195"/>
    <w:rsid w:val="003A4449"/>
    <w:rsid w:val="003D0E10"/>
    <w:rsid w:val="003F3B54"/>
    <w:rsid w:val="00402FFD"/>
    <w:rsid w:val="00415D3D"/>
    <w:rsid w:val="00427E8C"/>
    <w:rsid w:val="00451D7A"/>
    <w:rsid w:val="00485839"/>
    <w:rsid w:val="004C0745"/>
    <w:rsid w:val="004C4EB1"/>
    <w:rsid w:val="0051784E"/>
    <w:rsid w:val="00615FEE"/>
    <w:rsid w:val="00641BE9"/>
    <w:rsid w:val="00641E2A"/>
    <w:rsid w:val="00657172"/>
    <w:rsid w:val="00682E33"/>
    <w:rsid w:val="006A0C8C"/>
    <w:rsid w:val="006B0E7D"/>
    <w:rsid w:val="006C6CED"/>
    <w:rsid w:val="0071466A"/>
    <w:rsid w:val="007352D7"/>
    <w:rsid w:val="00755B94"/>
    <w:rsid w:val="007930DD"/>
    <w:rsid w:val="007A70DF"/>
    <w:rsid w:val="007E439F"/>
    <w:rsid w:val="007F3298"/>
    <w:rsid w:val="00803EE3"/>
    <w:rsid w:val="0088143A"/>
    <w:rsid w:val="00881E67"/>
    <w:rsid w:val="00885F18"/>
    <w:rsid w:val="008D716F"/>
    <w:rsid w:val="00900500"/>
    <w:rsid w:val="00917767"/>
    <w:rsid w:val="00927367"/>
    <w:rsid w:val="00933E31"/>
    <w:rsid w:val="00964119"/>
    <w:rsid w:val="00976349"/>
    <w:rsid w:val="009C3161"/>
    <w:rsid w:val="009F0A10"/>
    <w:rsid w:val="00A1189F"/>
    <w:rsid w:val="00A140F8"/>
    <w:rsid w:val="00A42487"/>
    <w:rsid w:val="00A73F85"/>
    <w:rsid w:val="00A76648"/>
    <w:rsid w:val="00A81D6B"/>
    <w:rsid w:val="00AB16E8"/>
    <w:rsid w:val="00AB2711"/>
    <w:rsid w:val="00AC4835"/>
    <w:rsid w:val="00B04AE5"/>
    <w:rsid w:val="00B336ED"/>
    <w:rsid w:val="00B41003"/>
    <w:rsid w:val="00B97EEE"/>
    <w:rsid w:val="00C6503B"/>
    <w:rsid w:val="00CD65FA"/>
    <w:rsid w:val="00CE26CB"/>
    <w:rsid w:val="00CE2F22"/>
    <w:rsid w:val="00CE6D8C"/>
    <w:rsid w:val="00D471FB"/>
    <w:rsid w:val="00D5064A"/>
    <w:rsid w:val="00D75944"/>
    <w:rsid w:val="00D76386"/>
    <w:rsid w:val="00E04394"/>
    <w:rsid w:val="00E805DC"/>
    <w:rsid w:val="00E879C4"/>
    <w:rsid w:val="00EA6BBB"/>
    <w:rsid w:val="00EC204E"/>
    <w:rsid w:val="00EC318E"/>
    <w:rsid w:val="00ED2B2A"/>
    <w:rsid w:val="00EF3E1D"/>
    <w:rsid w:val="00F24608"/>
    <w:rsid w:val="00FB64B5"/>
    <w:rsid w:val="011A24F4"/>
    <w:rsid w:val="014632E9"/>
    <w:rsid w:val="01DD59FB"/>
    <w:rsid w:val="01E118B0"/>
    <w:rsid w:val="025B26C3"/>
    <w:rsid w:val="02DD1A2B"/>
    <w:rsid w:val="031D702F"/>
    <w:rsid w:val="04455AD9"/>
    <w:rsid w:val="049D5915"/>
    <w:rsid w:val="05831602"/>
    <w:rsid w:val="071D4AEC"/>
    <w:rsid w:val="074438CD"/>
    <w:rsid w:val="07CE2BC3"/>
    <w:rsid w:val="088F5DBF"/>
    <w:rsid w:val="0A6F4340"/>
    <w:rsid w:val="0A786C09"/>
    <w:rsid w:val="0B195170"/>
    <w:rsid w:val="0DA665D0"/>
    <w:rsid w:val="0DED16BC"/>
    <w:rsid w:val="0F5E7E3E"/>
    <w:rsid w:val="111E1B8C"/>
    <w:rsid w:val="123E2289"/>
    <w:rsid w:val="13BC1734"/>
    <w:rsid w:val="154C6009"/>
    <w:rsid w:val="161D2412"/>
    <w:rsid w:val="166F121C"/>
    <w:rsid w:val="188629E4"/>
    <w:rsid w:val="18C354F3"/>
    <w:rsid w:val="19153BD9"/>
    <w:rsid w:val="19235F91"/>
    <w:rsid w:val="19DB038C"/>
    <w:rsid w:val="1A6920CA"/>
    <w:rsid w:val="1C874A89"/>
    <w:rsid w:val="1C8B37EB"/>
    <w:rsid w:val="1D5F1562"/>
    <w:rsid w:val="1DBE44DB"/>
    <w:rsid w:val="1DD261D8"/>
    <w:rsid w:val="1DE101C9"/>
    <w:rsid w:val="1E2A6014"/>
    <w:rsid w:val="1EAA06EE"/>
    <w:rsid w:val="1FA52381"/>
    <w:rsid w:val="20AC4ABE"/>
    <w:rsid w:val="22D84291"/>
    <w:rsid w:val="22E744D4"/>
    <w:rsid w:val="22F97D63"/>
    <w:rsid w:val="237E0A8C"/>
    <w:rsid w:val="258C4EBE"/>
    <w:rsid w:val="2635037A"/>
    <w:rsid w:val="26B11081"/>
    <w:rsid w:val="284657F9"/>
    <w:rsid w:val="28485A15"/>
    <w:rsid w:val="28E514B5"/>
    <w:rsid w:val="29451A9A"/>
    <w:rsid w:val="298962E5"/>
    <w:rsid w:val="2B053749"/>
    <w:rsid w:val="2BB67139"/>
    <w:rsid w:val="2C5A1872"/>
    <w:rsid w:val="2D0F6B83"/>
    <w:rsid w:val="2E690C00"/>
    <w:rsid w:val="307B44AD"/>
    <w:rsid w:val="31753733"/>
    <w:rsid w:val="33353039"/>
    <w:rsid w:val="344D7F0F"/>
    <w:rsid w:val="34850520"/>
    <w:rsid w:val="373C0842"/>
    <w:rsid w:val="399F5B58"/>
    <w:rsid w:val="3A520308"/>
    <w:rsid w:val="3A6B7341"/>
    <w:rsid w:val="3AC32CD9"/>
    <w:rsid w:val="3CF44222"/>
    <w:rsid w:val="3D4F6AA6"/>
    <w:rsid w:val="3D94095C"/>
    <w:rsid w:val="3E8C1C1A"/>
    <w:rsid w:val="3F06588A"/>
    <w:rsid w:val="418A09F4"/>
    <w:rsid w:val="44223166"/>
    <w:rsid w:val="45444B57"/>
    <w:rsid w:val="45C75D73"/>
    <w:rsid w:val="46276120"/>
    <w:rsid w:val="468A5331"/>
    <w:rsid w:val="48517B76"/>
    <w:rsid w:val="48CE1CF6"/>
    <w:rsid w:val="48DD5C78"/>
    <w:rsid w:val="49507E2D"/>
    <w:rsid w:val="4A2D0196"/>
    <w:rsid w:val="4BA31446"/>
    <w:rsid w:val="4CAF7C4A"/>
    <w:rsid w:val="4DAE15C6"/>
    <w:rsid w:val="4F6157FF"/>
    <w:rsid w:val="4F8D1DDB"/>
    <w:rsid w:val="4F9842DC"/>
    <w:rsid w:val="4FCE7CFE"/>
    <w:rsid w:val="50A82C45"/>
    <w:rsid w:val="523C4674"/>
    <w:rsid w:val="52B21B59"/>
    <w:rsid w:val="53740BBC"/>
    <w:rsid w:val="539C6A7F"/>
    <w:rsid w:val="540208BE"/>
    <w:rsid w:val="54773FDF"/>
    <w:rsid w:val="547F146C"/>
    <w:rsid w:val="553D7E00"/>
    <w:rsid w:val="554D57DE"/>
    <w:rsid w:val="55713605"/>
    <w:rsid w:val="56574EF1"/>
    <w:rsid w:val="57C02622"/>
    <w:rsid w:val="58B57CAD"/>
    <w:rsid w:val="58FE78A6"/>
    <w:rsid w:val="596F145A"/>
    <w:rsid w:val="5A24647E"/>
    <w:rsid w:val="5A513A05"/>
    <w:rsid w:val="5A9606EA"/>
    <w:rsid w:val="5B7A2C19"/>
    <w:rsid w:val="5CA93FCD"/>
    <w:rsid w:val="5D153410"/>
    <w:rsid w:val="5D647EF4"/>
    <w:rsid w:val="5FDE21DF"/>
    <w:rsid w:val="60341DFF"/>
    <w:rsid w:val="60A725D1"/>
    <w:rsid w:val="60EE6452"/>
    <w:rsid w:val="635D341B"/>
    <w:rsid w:val="646F3406"/>
    <w:rsid w:val="64AE394D"/>
    <w:rsid w:val="64DE058B"/>
    <w:rsid w:val="65E22555"/>
    <w:rsid w:val="669C52EE"/>
    <w:rsid w:val="66A80E51"/>
    <w:rsid w:val="67935785"/>
    <w:rsid w:val="67FA56DC"/>
    <w:rsid w:val="694035C3"/>
    <w:rsid w:val="69CB7AAE"/>
    <w:rsid w:val="6AFE1987"/>
    <w:rsid w:val="6B3756FD"/>
    <w:rsid w:val="6C691082"/>
    <w:rsid w:val="6E22598D"/>
    <w:rsid w:val="6E6164B5"/>
    <w:rsid w:val="6E9E14B7"/>
    <w:rsid w:val="704F1E9D"/>
    <w:rsid w:val="71811EAF"/>
    <w:rsid w:val="71D92806"/>
    <w:rsid w:val="75DB24F8"/>
    <w:rsid w:val="75EB1A91"/>
    <w:rsid w:val="769C10DE"/>
    <w:rsid w:val="76A74C8A"/>
    <w:rsid w:val="76C74C0B"/>
    <w:rsid w:val="77020109"/>
    <w:rsid w:val="7808209B"/>
    <w:rsid w:val="78727511"/>
    <w:rsid w:val="79B002F1"/>
    <w:rsid w:val="79B80F53"/>
    <w:rsid w:val="7B09415C"/>
    <w:rsid w:val="7BB35E76"/>
    <w:rsid w:val="7C0F6613"/>
    <w:rsid w:val="7C4A4A2C"/>
    <w:rsid w:val="7CE54755"/>
    <w:rsid w:val="7D221505"/>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styleId="4">
    <w:name w:val="Body Text"/>
    <w:basedOn w:val="1"/>
    <w:link w:val="18"/>
    <w:autoRedefine/>
    <w:semiHidden/>
    <w:unhideWhenUsed/>
    <w:qFormat/>
    <w:uiPriority w:val="99"/>
    <w:pPr>
      <w:spacing w:after="120"/>
    </w:p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0"/>
    <w:pPr>
      <w:spacing w:beforeAutospacing="1" w:afterAutospacing="1"/>
      <w:jc w:val="left"/>
    </w:pPr>
    <w:rPr>
      <w:rFonts w:cs="Times New Roman"/>
      <w:kern w:val="0"/>
      <w:sz w:val="24"/>
    </w:rPr>
  </w:style>
  <w:style w:type="paragraph" w:styleId="8">
    <w:name w:val="Body Text First Indent"/>
    <w:basedOn w:val="1"/>
    <w:link w:val="19"/>
    <w:qFormat/>
    <w:uiPriority w:val="0"/>
    <w:pPr>
      <w:spacing w:line="312" w:lineRule="auto"/>
      <w:ind w:firstLine="420"/>
    </w:pPr>
    <w:rPr>
      <w:rFonts w:ascii="Times New Roman" w:hAnsi="Times New Roman" w:eastAsia="宋体" w:cs="Times New Roman"/>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unhideWhenUsed/>
    <w:qFormat/>
    <w:uiPriority w:val="99"/>
    <w:rPr>
      <w:color w:val="0000FF"/>
      <w:u w:val="single"/>
    </w:rPr>
  </w:style>
  <w:style w:type="character" w:customStyle="1" w:styleId="14">
    <w:name w:val="页眉 字符"/>
    <w:basedOn w:val="11"/>
    <w:link w:val="6"/>
    <w:autoRedefine/>
    <w:qFormat/>
    <w:uiPriority w:val="99"/>
    <w:rPr>
      <w:sz w:val="18"/>
      <w:szCs w:val="18"/>
    </w:rPr>
  </w:style>
  <w:style w:type="character" w:customStyle="1" w:styleId="15">
    <w:name w:val="页脚 字符"/>
    <w:basedOn w:val="11"/>
    <w:link w:val="5"/>
    <w:qFormat/>
    <w:uiPriority w:val="99"/>
    <w:rPr>
      <w:sz w:val="18"/>
      <w:szCs w:val="18"/>
    </w:rPr>
  </w:style>
  <w:style w:type="character" w:customStyle="1" w:styleId="16">
    <w:name w:val="fontstyle01"/>
    <w:basedOn w:val="11"/>
    <w:qFormat/>
    <w:uiPriority w:val="0"/>
    <w:rPr>
      <w:rFonts w:hint="default" w:ascii="CIDFont+F2" w:hAnsi="CIDFont+F2"/>
      <w:color w:val="000000"/>
      <w:sz w:val="16"/>
      <w:szCs w:val="16"/>
    </w:rPr>
  </w:style>
  <w:style w:type="paragraph" w:customStyle="1" w:styleId="17">
    <w:name w:val="p0"/>
    <w:basedOn w:val="1"/>
    <w:qFormat/>
    <w:uiPriority w:val="0"/>
    <w:pPr>
      <w:widowControl/>
      <w:spacing w:before="100" w:beforeAutospacing="1" w:after="100" w:afterAutospacing="1"/>
      <w:jc w:val="left"/>
    </w:pPr>
    <w:rPr>
      <w:rFonts w:hint="eastAsia" w:ascii="宋体" w:hAnsi="宋体" w:eastAsia="宋体" w:cs="Times New Roman"/>
      <w:sz w:val="24"/>
      <w:szCs w:val="20"/>
    </w:rPr>
  </w:style>
  <w:style w:type="character" w:customStyle="1" w:styleId="18">
    <w:name w:val="正文文本 字符"/>
    <w:basedOn w:val="11"/>
    <w:link w:val="4"/>
    <w:semiHidden/>
    <w:qFormat/>
    <w:uiPriority w:val="99"/>
    <w:rPr>
      <w:rFonts w:asciiTheme="minorHAnsi" w:hAnsiTheme="minorHAnsi" w:eastAsiaTheme="minorEastAsia" w:cstheme="minorBidi"/>
      <w:kern w:val="2"/>
      <w:sz w:val="21"/>
      <w:szCs w:val="22"/>
    </w:rPr>
  </w:style>
  <w:style w:type="character" w:customStyle="1" w:styleId="19">
    <w:name w:val="正文首行缩进 字符"/>
    <w:basedOn w:val="18"/>
    <w:link w:val="8"/>
    <w:qFormat/>
    <w:uiPriority w:val="0"/>
    <w:rPr>
      <w:rFonts w:asciiTheme="minorHAnsi" w:hAnsiTheme="minorHAnsi" w:eastAsiaTheme="minorEastAsia" w:cstheme="minorBidi"/>
      <w:kern w:val="2"/>
      <w:sz w:val="21"/>
      <w:szCs w:val="24"/>
    </w:rPr>
  </w:style>
  <w:style w:type="paragraph" w:customStyle="1" w:styleId="20">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21">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首行缩进1"/>
    <w:basedOn w:val="21"/>
    <w:autoRedefine/>
    <w:qFormat/>
    <w:uiPriority w:val="0"/>
    <w:pPr>
      <w:spacing w:line="312" w:lineRule="auto"/>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2361</Words>
  <Characters>2515</Characters>
  <Lines>13</Lines>
  <Paragraphs>3</Paragraphs>
  <TotalTime>1</TotalTime>
  <ScaleCrop>false</ScaleCrop>
  <LinksUpToDate>false</LinksUpToDate>
  <CharactersWithSpaces>3203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2020-07-27T02:30:00Z</dcterms:created>
  <dc:creator>LENOVO</dc:creator>
  <cp:lastModifiedBy>秦继亮</cp:lastModifiedBy>
  <dcterms:modified xsi:type="dcterms:W3CDTF">2025-06-10T06:35:44Z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3C07533567CF454D9EE1805D9250D6D2</vt:lpwstr>
  </property>
  <property fmtid="{D5CDD505-2E9C-101B-9397-08002B2CF9AE}" pid="4" name="KSOTemplateDocerSaveRecord">
    <vt:lpwstr>eyJoZGlkIjoiNTU1MDBkMWI2MmNkNjFiMTI3NWUwZDQ0OWY1MDI5M2QiLCJ1c2VySWQiOiI2OTE0MTcyNjcifQ==</vt:lpwstr>
  </property>
</Properties>
</file>